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6259D">
      <w:pPr>
        <w:spacing w:line="312" w:lineRule="auto"/>
        <w:ind w:firstLine="7920" w:firstLineChars="3300"/>
        <w:rPr>
          <w:sz w:val="24"/>
        </w:rPr>
      </w:pPr>
      <w:bookmarkStart w:id="0" w:name="_Hlk44608239"/>
      <w:r>
        <w:rPr>
          <w:rFonts w:hint="eastAsia"/>
          <w:sz w:val="24"/>
        </w:rPr>
        <w:t xml:space="preserve">合同编号： </w:t>
      </w:r>
    </w:p>
    <w:p w14:paraId="46EBE94C">
      <w:pPr>
        <w:spacing w:line="312" w:lineRule="auto"/>
        <w:jc w:val="center"/>
        <w:rPr>
          <w:rFonts w:ascii="黑体" w:eastAsia="黑体"/>
          <w:sz w:val="24"/>
        </w:rPr>
      </w:pPr>
    </w:p>
    <w:p w14:paraId="1B8D7FC9">
      <w:pPr>
        <w:spacing w:line="312" w:lineRule="auto"/>
        <w:jc w:val="center"/>
        <w:rPr>
          <w:rFonts w:ascii="黑体" w:eastAsia="黑体"/>
          <w:sz w:val="24"/>
        </w:rPr>
      </w:pPr>
      <w:r>
        <w:rPr>
          <w:rFonts w:hint="eastAsia" w:ascii="黑体" w:eastAsia="黑体"/>
          <w:sz w:val="24"/>
        </w:rPr>
        <w:t xml:space="preserve">                                </w:t>
      </w:r>
    </w:p>
    <w:p w14:paraId="299D1FF4">
      <w:pPr>
        <w:spacing w:line="312" w:lineRule="auto"/>
        <w:jc w:val="center"/>
        <w:rPr>
          <w:rFonts w:ascii="黑体" w:hAnsi="黑体" w:eastAsia="黑体"/>
          <w:b/>
          <w:sz w:val="24"/>
        </w:rPr>
      </w:pPr>
    </w:p>
    <w:p w14:paraId="12D8E44A">
      <w:pPr>
        <w:spacing w:line="312" w:lineRule="auto"/>
        <w:jc w:val="center"/>
        <w:rPr>
          <w:rFonts w:ascii="黑体" w:hAnsi="黑体" w:eastAsia="黑体"/>
          <w:b/>
          <w:sz w:val="24"/>
        </w:rPr>
      </w:pPr>
    </w:p>
    <w:p w14:paraId="15A52650">
      <w:pPr>
        <w:spacing w:line="312" w:lineRule="auto"/>
        <w:jc w:val="center"/>
        <w:rPr>
          <w:rFonts w:ascii="黑体" w:hAnsi="黑体" w:eastAsia="黑体"/>
          <w:b/>
          <w:sz w:val="24"/>
        </w:rPr>
      </w:pPr>
    </w:p>
    <w:p w14:paraId="4379E540">
      <w:pPr>
        <w:spacing w:line="312" w:lineRule="auto"/>
        <w:jc w:val="center"/>
        <w:rPr>
          <w:rFonts w:ascii="黑体" w:hAnsi="黑体" w:eastAsia="黑体"/>
          <w:b/>
          <w:sz w:val="24"/>
        </w:rPr>
      </w:pPr>
    </w:p>
    <w:p w14:paraId="4F6E47EB">
      <w:pPr>
        <w:spacing w:line="312" w:lineRule="auto"/>
        <w:jc w:val="center"/>
        <w:rPr>
          <w:rFonts w:ascii="黑体" w:hAnsi="黑体" w:eastAsia="黑体"/>
          <w:b/>
          <w:sz w:val="52"/>
          <w:szCs w:val="52"/>
        </w:rPr>
      </w:pPr>
      <w:r>
        <w:rPr>
          <w:rFonts w:hint="eastAsia" w:ascii="黑体" w:hAnsi="黑体" w:eastAsia="黑体"/>
          <w:b/>
          <w:sz w:val="52"/>
          <w:szCs w:val="52"/>
        </w:rPr>
        <w:t>合 同 书</w:t>
      </w:r>
    </w:p>
    <w:p w14:paraId="7D665411">
      <w:pPr>
        <w:spacing w:line="312" w:lineRule="auto"/>
        <w:jc w:val="center"/>
        <w:rPr>
          <w:b/>
          <w:sz w:val="24"/>
        </w:rPr>
      </w:pPr>
    </w:p>
    <w:p w14:paraId="4E9D8283">
      <w:pPr>
        <w:spacing w:line="312" w:lineRule="auto"/>
        <w:jc w:val="center"/>
        <w:rPr>
          <w:b/>
          <w:sz w:val="24"/>
        </w:rPr>
      </w:pPr>
    </w:p>
    <w:p w14:paraId="26EE42F2">
      <w:pPr>
        <w:spacing w:line="312" w:lineRule="auto"/>
        <w:jc w:val="center"/>
        <w:rPr>
          <w:b/>
          <w:sz w:val="24"/>
        </w:rPr>
      </w:pPr>
    </w:p>
    <w:p w14:paraId="3B8C188B">
      <w:pPr>
        <w:spacing w:line="312" w:lineRule="auto"/>
        <w:jc w:val="center"/>
        <w:rPr>
          <w:b/>
          <w:sz w:val="24"/>
        </w:rPr>
      </w:pPr>
    </w:p>
    <w:p w14:paraId="4C390B08">
      <w:pPr>
        <w:spacing w:line="312" w:lineRule="auto"/>
        <w:jc w:val="center"/>
        <w:rPr>
          <w:b/>
          <w:sz w:val="24"/>
        </w:rPr>
      </w:pPr>
    </w:p>
    <w:p w14:paraId="4E1D7D48">
      <w:pPr>
        <w:spacing w:line="312" w:lineRule="auto"/>
        <w:jc w:val="center"/>
        <w:rPr>
          <w:b/>
          <w:sz w:val="24"/>
        </w:rPr>
      </w:pPr>
    </w:p>
    <w:p w14:paraId="2B20D9FD">
      <w:pPr>
        <w:spacing w:line="312" w:lineRule="auto"/>
        <w:jc w:val="center"/>
        <w:rPr>
          <w:b/>
          <w:sz w:val="24"/>
        </w:rPr>
      </w:pPr>
    </w:p>
    <w:p w14:paraId="4417A35A">
      <w:pPr>
        <w:spacing w:line="312" w:lineRule="auto"/>
        <w:jc w:val="center"/>
        <w:rPr>
          <w:b/>
          <w:sz w:val="24"/>
        </w:rPr>
      </w:pPr>
    </w:p>
    <w:p w14:paraId="601EE938">
      <w:pPr>
        <w:spacing w:line="312" w:lineRule="auto"/>
        <w:jc w:val="center"/>
        <w:rPr>
          <w:b/>
          <w:sz w:val="24"/>
        </w:rPr>
      </w:pPr>
    </w:p>
    <w:p w14:paraId="26ACE800">
      <w:pPr>
        <w:spacing w:line="360" w:lineRule="auto"/>
        <w:ind w:firstLine="3534" w:firstLineChars="1100"/>
        <w:rPr>
          <w:b/>
          <w:sz w:val="32"/>
          <w:szCs w:val="32"/>
        </w:rPr>
      </w:pPr>
      <w:r>
        <w:rPr>
          <w:rFonts w:hint="eastAsia"/>
          <w:b/>
          <w:sz w:val="32"/>
          <w:szCs w:val="32"/>
        </w:rPr>
        <w:t>甲方：汕头职业技术学院</w:t>
      </w:r>
    </w:p>
    <w:p w14:paraId="3F4567E2">
      <w:pPr>
        <w:spacing w:line="360" w:lineRule="auto"/>
        <w:ind w:firstLine="3534" w:firstLineChars="1100"/>
        <w:rPr>
          <w:b/>
          <w:sz w:val="32"/>
          <w:szCs w:val="32"/>
        </w:rPr>
      </w:pPr>
      <w:r>
        <w:rPr>
          <w:rFonts w:hint="eastAsia"/>
          <w:b/>
          <w:sz w:val="32"/>
          <w:szCs w:val="32"/>
        </w:rPr>
        <w:t>乙方：</w:t>
      </w:r>
      <w:r>
        <w:rPr>
          <w:b/>
          <w:sz w:val="32"/>
          <w:szCs w:val="32"/>
        </w:rPr>
        <w:t xml:space="preserve"> </w:t>
      </w:r>
    </w:p>
    <w:p w14:paraId="057D1159">
      <w:pPr>
        <w:tabs>
          <w:tab w:val="left" w:pos="4169"/>
        </w:tabs>
        <w:spacing w:line="360" w:lineRule="auto"/>
        <w:ind w:firstLine="3534" w:firstLineChars="1100"/>
        <w:rPr>
          <w:sz w:val="30"/>
          <w:szCs w:val="30"/>
        </w:rPr>
      </w:pPr>
      <w:r>
        <w:rPr>
          <w:rFonts w:hint="eastAsia"/>
          <w:b/>
          <w:sz w:val="32"/>
          <w:szCs w:val="32"/>
        </w:rPr>
        <w:t>签约地点:广东省汕头市</w:t>
      </w:r>
      <w:r>
        <w:rPr>
          <w:rFonts w:hint="eastAsia"/>
          <w:sz w:val="30"/>
          <w:szCs w:val="30"/>
        </w:rPr>
        <w:t xml:space="preserve"> </w:t>
      </w:r>
    </w:p>
    <w:p w14:paraId="24929EF0">
      <w:pPr>
        <w:tabs>
          <w:tab w:val="left" w:pos="4169"/>
        </w:tabs>
        <w:spacing w:line="360" w:lineRule="auto"/>
        <w:rPr>
          <w:sz w:val="30"/>
          <w:szCs w:val="30"/>
        </w:rPr>
      </w:pPr>
    </w:p>
    <w:p w14:paraId="5816BA1C">
      <w:pPr>
        <w:tabs>
          <w:tab w:val="left" w:pos="4169"/>
        </w:tabs>
        <w:spacing w:line="360" w:lineRule="auto"/>
        <w:rPr>
          <w:sz w:val="30"/>
          <w:szCs w:val="30"/>
        </w:rPr>
      </w:pPr>
    </w:p>
    <w:p w14:paraId="2FC051AD">
      <w:pPr>
        <w:tabs>
          <w:tab w:val="left" w:pos="4169"/>
        </w:tabs>
        <w:spacing w:line="360" w:lineRule="auto"/>
        <w:rPr>
          <w:sz w:val="30"/>
          <w:szCs w:val="30"/>
        </w:rPr>
      </w:pPr>
    </w:p>
    <w:p w14:paraId="674CF6D0">
      <w:pPr>
        <w:spacing w:line="360" w:lineRule="auto"/>
        <w:rPr>
          <w:b/>
          <w:color w:val="000000"/>
          <w:sz w:val="24"/>
        </w:rPr>
      </w:pPr>
      <w:r>
        <w:rPr>
          <w:rFonts w:hint="eastAsia"/>
          <w:b/>
          <w:color w:val="000000"/>
          <w:sz w:val="24"/>
        </w:rPr>
        <w:t>注：本合同仅为合同的参考文本，主要条款作为</w:t>
      </w:r>
      <w:r>
        <w:rPr>
          <w:rFonts w:hint="eastAsia"/>
          <w:b/>
          <w:color w:val="000000"/>
          <w:sz w:val="24"/>
          <w:lang w:eastAsia="zh-CN"/>
        </w:rPr>
        <w:t>采购</w:t>
      </w:r>
      <w:r>
        <w:rPr>
          <w:rFonts w:hint="eastAsia"/>
          <w:b/>
          <w:color w:val="000000"/>
          <w:sz w:val="24"/>
        </w:rPr>
        <w:t>文件的组成部</w:t>
      </w:r>
      <w:r>
        <w:rPr>
          <w:rFonts w:hint="eastAsia"/>
          <w:b/>
          <w:color w:val="000000"/>
          <w:sz w:val="24"/>
          <w:lang w:eastAsia="zh-CN"/>
        </w:rPr>
        <w:t>分</w:t>
      </w:r>
      <w:r>
        <w:rPr>
          <w:rFonts w:hint="eastAsia"/>
          <w:b/>
          <w:color w:val="000000"/>
          <w:sz w:val="24"/>
        </w:rPr>
        <w:t>，</w:t>
      </w:r>
      <w:r>
        <w:rPr>
          <w:rFonts w:hint="eastAsia"/>
          <w:b/>
          <w:color w:val="000000"/>
          <w:sz w:val="24"/>
          <w:lang w:eastAsia="zh-CN"/>
        </w:rPr>
        <w:t>是</w:t>
      </w:r>
      <w:r>
        <w:rPr>
          <w:rFonts w:hint="eastAsia"/>
          <w:b/>
          <w:color w:val="000000"/>
          <w:sz w:val="24"/>
        </w:rPr>
        <w:t>双方签订合同的主要框架，为阐明各方的权利和义务，合同签订双方可根据项目的具体要求进行修订，但不得与</w:t>
      </w:r>
      <w:r>
        <w:rPr>
          <w:rFonts w:hint="eastAsia"/>
          <w:b/>
          <w:color w:val="000000"/>
          <w:sz w:val="24"/>
          <w:lang w:eastAsia="zh-CN"/>
        </w:rPr>
        <w:t>采购</w:t>
      </w:r>
      <w:r>
        <w:rPr>
          <w:rFonts w:hint="eastAsia"/>
          <w:b/>
          <w:color w:val="000000"/>
          <w:sz w:val="24"/>
        </w:rPr>
        <w:t>文件的实质性内容相背离。</w:t>
      </w:r>
    </w:p>
    <w:p w14:paraId="7D273E49">
      <w:pPr>
        <w:spacing w:line="312" w:lineRule="auto"/>
        <w:ind w:firstLine="480" w:firstLineChars="200"/>
        <w:rPr>
          <w:sz w:val="24"/>
        </w:rPr>
      </w:pPr>
    </w:p>
    <w:p w14:paraId="43E36F90">
      <w:pPr>
        <w:spacing w:line="312" w:lineRule="auto"/>
        <w:ind w:firstLine="480" w:firstLineChars="200"/>
        <w:rPr>
          <w:sz w:val="24"/>
        </w:rPr>
      </w:pPr>
    </w:p>
    <w:p w14:paraId="0D5FB449">
      <w:pPr>
        <w:spacing w:line="312" w:lineRule="auto"/>
        <w:ind w:firstLine="480" w:firstLineChars="200"/>
        <w:rPr>
          <w:sz w:val="24"/>
        </w:rPr>
      </w:pPr>
    </w:p>
    <w:p w14:paraId="2C553B4C">
      <w:pPr>
        <w:widowControl/>
        <w:autoSpaceDE/>
        <w:autoSpaceDN/>
        <w:rPr>
          <w:sz w:val="20"/>
          <w:szCs w:val="20"/>
        </w:rPr>
      </w:pPr>
      <w:r>
        <w:rPr>
          <w:sz w:val="20"/>
          <w:szCs w:val="20"/>
        </w:rPr>
        <w:br w:type="page"/>
      </w:r>
    </w:p>
    <w:p w14:paraId="0D69F44E">
      <w:pPr>
        <w:pStyle w:val="2"/>
        <w:tabs>
          <w:tab w:val="left" w:pos="8425"/>
        </w:tabs>
        <w:spacing w:before="105"/>
        <w:ind w:left="0"/>
        <w:rPr>
          <w:sz w:val="20"/>
          <w:szCs w:val="20"/>
        </w:rPr>
      </w:pPr>
    </w:p>
    <w:p w14:paraId="0BCBAEC6">
      <w:pPr>
        <w:pStyle w:val="2"/>
        <w:spacing w:before="126"/>
        <w:ind w:left="367"/>
        <w:rPr>
          <w:b/>
          <w:bCs/>
          <w:sz w:val="24"/>
          <w:szCs w:val="24"/>
        </w:rPr>
      </w:pPr>
      <w:r>
        <w:rPr>
          <w:rFonts w:hint="eastAsia"/>
          <w:sz w:val="28"/>
          <w:szCs w:val="28"/>
        </w:rPr>
        <w:t xml:space="preserve"> </w:t>
      </w:r>
      <w:r>
        <w:rPr>
          <w:rFonts w:hint="eastAsia"/>
          <w:b/>
          <w:bCs/>
          <w:sz w:val="24"/>
          <w:szCs w:val="24"/>
        </w:rPr>
        <w:t>甲方（</w:t>
      </w:r>
      <w:r>
        <w:rPr>
          <w:b/>
          <w:bCs/>
          <w:sz w:val="24"/>
          <w:szCs w:val="24"/>
        </w:rPr>
        <w:t>需方</w:t>
      </w:r>
      <w:r>
        <w:rPr>
          <w:rFonts w:hint="eastAsia"/>
          <w:b/>
          <w:bCs/>
          <w:sz w:val="24"/>
          <w:szCs w:val="24"/>
        </w:rPr>
        <w:t>）</w:t>
      </w:r>
      <w:r>
        <w:rPr>
          <w:b/>
          <w:bCs/>
          <w:sz w:val="24"/>
          <w:szCs w:val="24"/>
        </w:rPr>
        <w:t>：</w:t>
      </w:r>
      <w:r>
        <w:rPr>
          <w:rFonts w:hint="eastAsia"/>
          <w:b/>
          <w:bCs/>
          <w:sz w:val="24"/>
          <w:szCs w:val="24"/>
        </w:rPr>
        <w:t xml:space="preserve">汕头职业技术学院 </w:t>
      </w:r>
      <w:r>
        <w:rPr>
          <w:b/>
          <w:bCs/>
          <w:sz w:val="24"/>
          <w:szCs w:val="24"/>
        </w:rPr>
        <w:t xml:space="preserve">         </w:t>
      </w:r>
      <w:r>
        <w:rPr>
          <w:rFonts w:hint="eastAsia"/>
          <w:b/>
          <w:bCs/>
          <w:sz w:val="24"/>
          <w:szCs w:val="24"/>
        </w:rPr>
        <w:t xml:space="preserve"> </w:t>
      </w:r>
      <w:r>
        <w:rPr>
          <w:b/>
          <w:bCs/>
          <w:sz w:val="24"/>
          <w:szCs w:val="24"/>
        </w:rPr>
        <w:t xml:space="preserve">  法定代表人:</w:t>
      </w:r>
      <w:r>
        <w:rPr>
          <w:rFonts w:hint="eastAsia"/>
          <w:b/>
          <w:bCs/>
          <w:sz w:val="24"/>
          <w:szCs w:val="24"/>
        </w:rPr>
        <w:t xml:space="preserve"> 吴萍</w:t>
      </w:r>
      <w:r>
        <w:rPr>
          <w:b/>
          <w:bCs/>
          <w:sz w:val="24"/>
          <w:szCs w:val="24"/>
        </w:rPr>
        <w:tab/>
      </w:r>
    </w:p>
    <w:p w14:paraId="03927E9D">
      <w:pPr>
        <w:pStyle w:val="2"/>
        <w:spacing w:before="126"/>
        <w:ind w:left="367"/>
        <w:rPr>
          <w:b/>
          <w:bCs/>
          <w:sz w:val="24"/>
          <w:szCs w:val="24"/>
        </w:rPr>
      </w:pPr>
      <w:r>
        <w:rPr>
          <w:rFonts w:hint="eastAsia"/>
          <w:b/>
          <w:bCs/>
          <w:sz w:val="24"/>
          <w:szCs w:val="24"/>
        </w:rPr>
        <w:t xml:space="preserve"> 地址： </w:t>
      </w:r>
      <w:r>
        <w:rPr>
          <w:b/>
          <w:bCs/>
          <w:sz w:val="24"/>
          <w:szCs w:val="24"/>
        </w:rPr>
        <w:t xml:space="preserve">                                    电话/邮箱：             </w:t>
      </w:r>
      <w:r>
        <w:rPr>
          <w:b/>
          <w:bCs/>
          <w:sz w:val="24"/>
          <w:szCs w:val="24"/>
        </w:rPr>
        <w:tab/>
      </w:r>
    </w:p>
    <w:p w14:paraId="2C6C63B8">
      <w:pPr>
        <w:pStyle w:val="2"/>
        <w:spacing w:before="126"/>
        <w:ind w:left="367"/>
        <w:rPr>
          <w:b/>
          <w:bCs/>
          <w:sz w:val="24"/>
          <w:szCs w:val="24"/>
        </w:rPr>
      </w:pPr>
      <w:r>
        <w:rPr>
          <w:rFonts w:hint="eastAsia"/>
          <w:b/>
          <w:bCs/>
          <w:sz w:val="24"/>
          <w:szCs w:val="24"/>
          <w:lang w:val="en-US"/>
        </w:rPr>
        <w:t xml:space="preserve"> 统一社会信用代码：</w:t>
      </w:r>
      <w:r>
        <w:rPr>
          <w:b/>
          <w:bCs/>
          <w:sz w:val="24"/>
          <w:szCs w:val="24"/>
          <w:lang w:val="en-US"/>
        </w:rPr>
        <w:t xml:space="preserve">                </w:t>
      </w:r>
      <w:r>
        <w:rPr>
          <w:b/>
          <w:bCs/>
          <w:sz w:val="24"/>
          <w:szCs w:val="24"/>
        </w:rPr>
        <w:t xml:space="preserve">        </w:t>
      </w:r>
    </w:p>
    <w:p w14:paraId="1D561F6A">
      <w:pPr>
        <w:pStyle w:val="2"/>
        <w:spacing w:before="126"/>
        <w:ind w:left="367"/>
        <w:rPr>
          <w:b/>
          <w:bCs/>
          <w:sz w:val="24"/>
          <w:szCs w:val="24"/>
        </w:rPr>
      </w:pPr>
    </w:p>
    <w:p w14:paraId="74D3C12B">
      <w:pPr>
        <w:pStyle w:val="2"/>
        <w:spacing w:before="93"/>
        <w:ind w:left="367"/>
        <w:rPr>
          <w:b/>
          <w:bCs/>
          <w:sz w:val="24"/>
          <w:szCs w:val="24"/>
        </w:rPr>
      </w:pPr>
      <w:r>
        <w:rPr>
          <w:rFonts w:hint="eastAsia"/>
          <w:b/>
          <w:bCs/>
          <w:sz w:val="24"/>
          <w:szCs w:val="24"/>
        </w:rPr>
        <w:t xml:space="preserve"> 乙方（</w:t>
      </w:r>
      <w:r>
        <w:rPr>
          <w:b/>
          <w:bCs/>
          <w:sz w:val="24"/>
          <w:szCs w:val="24"/>
        </w:rPr>
        <w:t>供方</w:t>
      </w:r>
      <w:r>
        <w:rPr>
          <w:rFonts w:hint="eastAsia"/>
          <w:b/>
          <w:bCs/>
          <w:sz w:val="24"/>
          <w:szCs w:val="24"/>
        </w:rPr>
        <w:t>）：</w:t>
      </w:r>
      <w:bookmarkStart w:id="1" w:name="_Hlk44767534"/>
      <w:r>
        <w:rPr>
          <w:rFonts w:hint="eastAsia"/>
          <w:b/>
          <w:bCs/>
          <w:sz w:val="24"/>
          <w:szCs w:val="24"/>
        </w:rPr>
        <w:t xml:space="preserve"> </w:t>
      </w:r>
      <w:r>
        <w:rPr>
          <w:b/>
          <w:bCs/>
          <w:sz w:val="24"/>
          <w:szCs w:val="24"/>
        </w:rPr>
        <w:t xml:space="preserve">                        </w:t>
      </w:r>
      <w:bookmarkEnd w:id="1"/>
      <w:r>
        <w:rPr>
          <w:b/>
          <w:bCs/>
          <w:sz w:val="24"/>
          <w:szCs w:val="24"/>
        </w:rPr>
        <w:t xml:space="preserve">     </w:t>
      </w:r>
      <w:r>
        <w:rPr>
          <w:rFonts w:hint="eastAsia"/>
          <w:b/>
          <w:bCs/>
          <w:sz w:val="24"/>
          <w:szCs w:val="24"/>
        </w:rPr>
        <w:t>法定代表人</w:t>
      </w:r>
      <w:r>
        <w:rPr>
          <w:b/>
          <w:bCs/>
          <w:sz w:val="24"/>
          <w:szCs w:val="24"/>
        </w:rPr>
        <w:t xml:space="preserve">: </w:t>
      </w:r>
    </w:p>
    <w:p w14:paraId="444618F2">
      <w:pPr>
        <w:pStyle w:val="2"/>
        <w:spacing w:before="93"/>
        <w:ind w:left="367"/>
        <w:rPr>
          <w:b/>
          <w:bCs/>
          <w:sz w:val="24"/>
          <w:szCs w:val="24"/>
        </w:rPr>
      </w:pPr>
      <w:r>
        <w:rPr>
          <w:rFonts w:hint="eastAsia"/>
          <w:b/>
          <w:bCs/>
          <w:sz w:val="24"/>
          <w:szCs w:val="24"/>
        </w:rPr>
        <w:t xml:space="preserve"> 地址： </w:t>
      </w:r>
      <w:r>
        <w:rPr>
          <w:b/>
          <w:bCs/>
          <w:sz w:val="24"/>
          <w:szCs w:val="24"/>
        </w:rPr>
        <w:t xml:space="preserve">                                     </w:t>
      </w:r>
      <w:r>
        <w:rPr>
          <w:rFonts w:hint="eastAsia"/>
          <w:b/>
          <w:bCs/>
          <w:sz w:val="24"/>
          <w:szCs w:val="24"/>
        </w:rPr>
        <w:t>电</w:t>
      </w:r>
      <w:r>
        <w:rPr>
          <w:b/>
          <w:bCs/>
          <w:sz w:val="24"/>
          <w:szCs w:val="24"/>
        </w:rPr>
        <w:t>话</w:t>
      </w:r>
      <w:r>
        <w:rPr>
          <w:rFonts w:hint="eastAsia"/>
          <w:b/>
          <w:bCs/>
          <w:sz w:val="24"/>
          <w:szCs w:val="24"/>
        </w:rPr>
        <w:t>/邮箱：</w:t>
      </w:r>
      <w:r>
        <w:rPr>
          <w:b/>
          <w:bCs/>
          <w:sz w:val="24"/>
          <w:szCs w:val="24"/>
        </w:rPr>
        <w:t xml:space="preserve">  </w:t>
      </w:r>
    </w:p>
    <w:p w14:paraId="0A516519">
      <w:pPr>
        <w:pStyle w:val="2"/>
        <w:spacing w:before="126"/>
        <w:ind w:left="367"/>
        <w:rPr>
          <w:b/>
          <w:bCs/>
          <w:sz w:val="24"/>
          <w:szCs w:val="24"/>
        </w:rPr>
      </w:pPr>
      <w:r>
        <w:rPr>
          <w:rFonts w:hint="eastAsia"/>
          <w:b/>
          <w:bCs/>
          <w:sz w:val="24"/>
          <w:szCs w:val="24"/>
        </w:rPr>
        <w:t xml:space="preserve"> 统一社会信用代码证：</w:t>
      </w:r>
    </w:p>
    <w:p w14:paraId="51042C6E">
      <w:pPr>
        <w:pStyle w:val="2"/>
        <w:spacing w:before="126"/>
        <w:ind w:left="367"/>
        <w:rPr>
          <w:sz w:val="28"/>
          <w:szCs w:val="28"/>
        </w:rPr>
      </w:pPr>
    </w:p>
    <w:p w14:paraId="3BFE9372">
      <w:pPr>
        <w:spacing w:before="2"/>
        <w:ind w:left="363" w:firstLine="420" w:firstLineChars="200"/>
        <w:rPr>
          <w:sz w:val="21"/>
          <w:szCs w:val="21"/>
        </w:rPr>
      </w:pPr>
    </w:p>
    <w:p w14:paraId="6FEEFA33">
      <w:pPr>
        <w:spacing w:line="400" w:lineRule="exact"/>
        <w:ind w:left="279" w:leftChars="127" w:firstLine="480" w:firstLineChars="200"/>
        <w:jc w:val="both"/>
        <w:rPr>
          <w:sz w:val="24"/>
          <w:szCs w:val="24"/>
        </w:rPr>
      </w:pPr>
      <w:r>
        <w:rPr>
          <w:rFonts w:hint="eastAsia"/>
          <w:sz w:val="24"/>
          <w:szCs w:val="24"/>
        </w:rPr>
        <w:t>鉴于：</w:t>
      </w:r>
      <w:r>
        <w:rPr>
          <w:rFonts w:hint="eastAsia"/>
          <w:sz w:val="24"/>
          <w:szCs w:val="24"/>
          <w:lang w:eastAsia="zh-CN"/>
        </w:rPr>
        <w:t>甲方于</w:t>
      </w:r>
      <w:r>
        <w:rPr>
          <w:sz w:val="24"/>
          <w:szCs w:val="24"/>
        </w:rPr>
        <w:t>202</w:t>
      </w:r>
      <w:r>
        <w:rPr>
          <w:rFonts w:hint="eastAsia"/>
          <w:sz w:val="24"/>
          <w:szCs w:val="24"/>
          <w:lang w:val="en-US" w:eastAsia="zh-CN"/>
        </w:rPr>
        <w:t>4</w:t>
      </w:r>
      <w:r>
        <w:rPr>
          <w:sz w:val="24"/>
          <w:szCs w:val="24"/>
        </w:rPr>
        <w:t>年</w:t>
      </w:r>
      <w:r>
        <w:rPr>
          <w:rFonts w:hint="eastAsia"/>
          <w:sz w:val="24"/>
          <w:szCs w:val="24"/>
          <w:lang w:val="en-US" w:eastAsia="zh-CN"/>
        </w:rPr>
        <w:t>9</w:t>
      </w:r>
      <w:r>
        <w:rPr>
          <w:sz w:val="24"/>
          <w:szCs w:val="24"/>
        </w:rPr>
        <w:t>月</w:t>
      </w:r>
      <w:r>
        <w:rPr>
          <w:rFonts w:hint="eastAsia"/>
          <w:sz w:val="24"/>
          <w:szCs w:val="24"/>
          <w:lang w:val="en-US" w:eastAsia="zh-CN"/>
        </w:rPr>
        <w:t>20</w:t>
      </w:r>
      <w:r>
        <w:rPr>
          <w:sz w:val="24"/>
          <w:szCs w:val="24"/>
        </w:rPr>
        <w:t>日就</w:t>
      </w:r>
      <w:r>
        <w:rPr>
          <w:rFonts w:hint="eastAsia"/>
          <w:sz w:val="24"/>
          <w:szCs w:val="24"/>
          <w:u w:val="single"/>
        </w:rPr>
        <w:t xml:space="preserve"> 汕头职业技术学院艺术设计学院英歌舞服装制作项目                          </w:t>
      </w:r>
      <w:r>
        <w:rPr>
          <w:sz w:val="24"/>
          <w:szCs w:val="24"/>
        </w:rPr>
        <w:t>经内部自行采购，</w:t>
      </w:r>
      <w:r>
        <w:rPr>
          <w:rFonts w:hint="eastAsia"/>
          <w:sz w:val="24"/>
          <w:szCs w:val="24"/>
        </w:rPr>
        <w:t>乙方</w:t>
      </w:r>
      <w:r>
        <w:rPr>
          <w:sz w:val="24"/>
          <w:szCs w:val="24"/>
        </w:rPr>
        <w:t>报价最低，作为</w:t>
      </w:r>
      <w:r>
        <w:rPr>
          <w:rFonts w:hint="eastAsia"/>
          <w:sz w:val="24"/>
          <w:szCs w:val="24"/>
          <w:lang w:eastAsia="zh-CN"/>
        </w:rPr>
        <w:t>成交供应商</w:t>
      </w:r>
      <w:r>
        <w:rPr>
          <w:sz w:val="24"/>
          <w:szCs w:val="24"/>
        </w:rPr>
        <w:t>。</w:t>
      </w:r>
      <w:r>
        <w:rPr>
          <w:rFonts w:hint="eastAsia"/>
          <w:sz w:val="24"/>
          <w:szCs w:val="24"/>
        </w:rPr>
        <w:t>乙方承诺按甲方的需求按期保质供货。双方根据采购需求进行供货履行与结算。双方协商一致，签订本合同</w:t>
      </w:r>
      <w:r>
        <w:rPr>
          <w:rFonts w:hint="eastAsia"/>
          <w:sz w:val="24"/>
          <w:szCs w:val="24"/>
          <w:lang w:eastAsia="zh-CN"/>
        </w:rPr>
        <w:t>。</w:t>
      </w:r>
      <w:r>
        <w:rPr>
          <w:rFonts w:hint="eastAsia"/>
          <w:sz w:val="24"/>
          <w:szCs w:val="24"/>
        </w:rPr>
        <w:t xml:space="preserve"> </w:t>
      </w:r>
    </w:p>
    <w:p w14:paraId="0AB379D8">
      <w:pPr>
        <w:pStyle w:val="11"/>
        <w:spacing w:line="400" w:lineRule="exact"/>
        <w:ind w:firstLine="964" w:firstLineChars="400"/>
        <w:jc w:val="both"/>
        <w:rPr>
          <w:b/>
          <w:bCs/>
          <w:sz w:val="24"/>
          <w:szCs w:val="24"/>
        </w:rPr>
      </w:pPr>
      <w:r>
        <w:rPr>
          <w:rFonts w:hint="eastAsia"/>
          <w:b/>
          <w:bCs/>
          <w:sz w:val="24"/>
          <w:szCs w:val="24"/>
        </w:rPr>
        <w:t>一、货物内容</w:t>
      </w:r>
    </w:p>
    <w:tbl>
      <w:tblPr>
        <w:tblStyle w:val="6"/>
        <w:tblW w:w="10712" w:type="dxa"/>
        <w:tblInd w:w="4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8"/>
        <w:gridCol w:w="2268"/>
        <w:gridCol w:w="1134"/>
        <w:gridCol w:w="1276"/>
        <w:gridCol w:w="1118"/>
        <w:gridCol w:w="1575"/>
        <w:gridCol w:w="1701"/>
        <w:gridCol w:w="772"/>
      </w:tblGrid>
      <w:tr w14:paraId="70008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68" w:type="dxa"/>
            <w:vAlign w:val="center"/>
          </w:tcPr>
          <w:p w14:paraId="2019645F">
            <w:pPr>
              <w:jc w:val="center"/>
            </w:pPr>
            <w:r>
              <w:rPr>
                <w:rFonts w:hint="eastAsia"/>
              </w:rPr>
              <w:t>序号</w:t>
            </w:r>
          </w:p>
        </w:tc>
        <w:tc>
          <w:tcPr>
            <w:tcW w:w="2268" w:type="dxa"/>
            <w:vAlign w:val="center"/>
          </w:tcPr>
          <w:p w14:paraId="71B10AC8">
            <w:pPr>
              <w:jc w:val="center"/>
            </w:pPr>
            <w:r>
              <w:t>品名</w:t>
            </w:r>
          </w:p>
        </w:tc>
        <w:tc>
          <w:tcPr>
            <w:tcW w:w="1134" w:type="dxa"/>
            <w:vAlign w:val="center"/>
          </w:tcPr>
          <w:p w14:paraId="616AA7B7">
            <w:pPr>
              <w:jc w:val="center"/>
            </w:pPr>
            <w:r>
              <w:rPr>
                <w:rFonts w:hint="eastAsia"/>
              </w:rPr>
              <w:t>规格</w:t>
            </w:r>
          </w:p>
        </w:tc>
        <w:tc>
          <w:tcPr>
            <w:tcW w:w="1276" w:type="dxa"/>
            <w:vAlign w:val="center"/>
          </w:tcPr>
          <w:p w14:paraId="7132D94F">
            <w:pPr>
              <w:jc w:val="center"/>
              <w:rPr>
                <w:rFonts w:hint="eastAsia" w:eastAsia="宋体"/>
                <w:lang w:eastAsia="zh-CN"/>
              </w:rPr>
            </w:pPr>
            <w:r>
              <w:rPr>
                <w:rFonts w:hint="eastAsia"/>
                <w:lang w:eastAsia="zh-CN"/>
              </w:rPr>
              <w:t>数量</w:t>
            </w:r>
          </w:p>
        </w:tc>
        <w:tc>
          <w:tcPr>
            <w:tcW w:w="1118" w:type="dxa"/>
            <w:vAlign w:val="center"/>
          </w:tcPr>
          <w:p w14:paraId="5FC763E8">
            <w:pPr>
              <w:jc w:val="center"/>
            </w:pPr>
            <w:r>
              <w:t>单位</w:t>
            </w:r>
          </w:p>
        </w:tc>
        <w:tc>
          <w:tcPr>
            <w:tcW w:w="1575" w:type="dxa"/>
            <w:vAlign w:val="center"/>
          </w:tcPr>
          <w:p w14:paraId="122D79DA">
            <w:pPr>
              <w:jc w:val="center"/>
            </w:pPr>
            <w:r>
              <w:t>单价</w:t>
            </w:r>
          </w:p>
          <w:p w14:paraId="128FEBCC">
            <w:pPr>
              <w:jc w:val="center"/>
            </w:pPr>
            <w:r>
              <w:rPr>
                <w:rFonts w:hint="eastAsia"/>
              </w:rPr>
              <w:t>（</w:t>
            </w:r>
            <w:r>
              <w:t>含税</w:t>
            </w:r>
            <w:r>
              <w:rPr>
                <w:rFonts w:hint="eastAsia"/>
              </w:rPr>
              <w:t>）</w:t>
            </w:r>
          </w:p>
        </w:tc>
        <w:tc>
          <w:tcPr>
            <w:tcW w:w="1701" w:type="dxa"/>
            <w:vAlign w:val="center"/>
          </w:tcPr>
          <w:p w14:paraId="4CF83919">
            <w:pPr>
              <w:jc w:val="center"/>
            </w:pPr>
            <w:r>
              <w:rPr>
                <w:rFonts w:hint="eastAsia"/>
              </w:rPr>
              <w:t>小计</w:t>
            </w:r>
            <w:r>
              <w:t>金额</w:t>
            </w:r>
          </w:p>
          <w:p w14:paraId="0118B63E">
            <w:pPr>
              <w:jc w:val="center"/>
            </w:pPr>
            <w:r>
              <w:t>（含税）</w:t>
            </w:r>
          </w:p>
        </w:tc>
        <w:tc>
          <w:tcPr>
            <w:tcW w:w="772" w:type="dxa"/>
            <w:vAlign w:val="center"/>
          </w:tcPr>
          <w:p w14:paraId="607744EF">
            <w:pPr>
              <w:jc w:val="center"/>
            </w:pPr>
            <w:r>
              <w:t>备注</w:t>
            </w:r>
          </w:p>
        </w:tc>
      </w:tr>
      <w:tr w14:paraId="0A87B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868" w:type="dxa"/>
            <w:vAlign w:val="center"/>
          </w:tcPr>
          <w:p w14:paraId="6B2F51A8">
            <w:pPr>
              <w:spacing w:line="240" w:lineRule="exact"/>
              <w:jc w:val="center"/>
              <w:rPr>
                <w:rFonts w:hint="eastAsia" w:ascii="Times New Roman" w:eastAsia="宋体"/>
                <w:sz w:val="21"/>
                <w:szCs w:val="21"/>
                <w:lang w:val="en-US" w:eastAsia="zh-CN"/>
              </w:rPr>
            </w:pPr>
            <w:r>
              <w:rPr>
                <w:rFonts w:hint="eastAsia" w:ascii="Times New Roman"/>
                <w:sz w:val="21"/>
                <w:szCs w:val="21"/>
                <w:lang w:val="en-US" w:eastAsia="zh-CN"/>
              </w:rPr>
              <w:t>1</w:t>
            </w:r>
          </w:p>
        </w:tc>
        <w:tc>
          <w:tcPr>
            <w:tcW w:w="2268" w:type="dxa"/>
            <w:vAlign w:val="center"/>
          </w:tcPr>
          <w:p w14:paraId="739CD6C7">
            <w:pPr>
              <w:spacing w:line="240" w:lineRule="exact"/>
              <w:jc w:val="center"/>
              <w:rPr>
                <w:rFonts w:ascii="Times New Roman"/>
                <w:sz w:val="21"/>
                <w:szCs w:val="21"/>
              </w:rPr>
            </w:pPr>
            <w:r>
              <w:rPr>
                <w:rFonts w:hint="eastAsia" w:ascii="Times New Roman"/>
                <w:sz w:val="21"/>
                <w:szCs w:val="21"/>
              </w:rPr>
              <w:t>男装衣服+头饰</w:t>
            </w:r>
          </w:p>
        </w:tc>
        <w:tc>
          <w:tcPr>
            <w:tcW w:w="1134" w:type="dxa"/>
            <w:vAlign w:val="center"/>
          </w:tcPr>
          <w:p w14:paraId="7F5E7143">
            <w:pPr>
              <w:spacing w:line="240" w:lineRule="exact"/>
              <w:jc w:val="center"/>
              <w:rPr>
                <w:rFonts w:ascii="Times New Roman"/>
                <w:sz w:val="21"/>
                <w:szCs w:val="21"/>
              </w:rPr>
            </w:pPr>
          </w:p>
        </w:tc>
        <w:tc>
          <w:tcPr>
            <w:tcW w:w="1276" w:type="dxa"/>
            <w:vAlign w:val="center"/>
          </w:tcPr>
          <w:p w14:paraId="029F7943">
            <w:pPr>
              <w:spacing w:line="240" w:lineRule="exact"/>
              <w:jc w:val="center"/>
              <w:rPr>
                <w:rFonts w:ascii="Times New Roman"/>
                <w:sz w:val="21"/>
                <w:szCs w:val="21"/>
              </w:rPr>
            </w:pPr>
            <w:r>
              <w:rPr>
                <w:rFonts w:hint="eastAsia" w:ascii="Times New Roman"/>
                <w:sz w:val="21"/>
                <w:szCs w:val="21"/>
              </w:rPr>
              <w:t>108</w:t>
            </w:r>
          </w:p>
        </w:tc>
        <w:tc>
          <w:tcPr>
            <w:tcW w:w="1118" w:type="dxa"/>
            <w:vAlign w:val="center"/>
          </w:tcPr>
          <w:p w14:paraId="62130503">
            <w:pPr>
              <w:spacing w:line="240" w:lineRule="exact"/>
              <w:jc w:val="center"/>
              <w:rPr>
                <w:rFonts w:hint="eastAsia" w:ascii="Times New Roman" w:eastAsia="宋体"/>
                <w:sz w:val="21"/>
                <w:szCs w:val="21"/>
                <w:lang w:eastAsia="zh-CN"/>
              </w:rPr>
            </w:pPr>
            <w:r>
              <w:rPr>
                <w:rFonts w:hint="eastAsia" w:ascii="Times New Roman"/>
                <w:sz w:val="21"/>
                <w:szCs w:val="21"/>
                <w:lang w:eastAsia="zh-CN"/>
              </w:rPr>
              <w:t>套</w:t>
            </w:r>
          </w:p>
        </w:tc>
        <w:tc>
          <w:tcPr>
            <w:tcW w:w="1575" w:type="dxa"/>
            <w:vAlign w:val="center"/>
          </w:tcPr>
          <w:p w14:paraId="528725FF">
            <w:pPr>
              <w:spacing w:line="240" w:lineRule="exact"/>
              <w:jc w:val="center"/>
              <w:rPr>
                <w:rFonts w:ascii="Times New Roman"/>
                <w:sz w:val="21"/>
                <w:szCs w:val="21"/>
              </w:rPr>
            </w:pPr>
          </w:p>
        </w:tc>
        <w:tc>
          <w:tcPr>
            <w:tcW w:w="1701" w:type="dxa"/>
            <w:vAlign w:val="center"/>
          </w:tcPr>
          <w:p w14:paraId="1DA454BF">
            <w:pPr>
              <w:spacing w:line="240" w:lineRule="exact"/>
              <w:jc w:val="center"/>
              <w:rPr>
                <w:rFonts w:ascii="Times New Roman"/>
                <w:sz w:val="21"/>
                <w:szCs w:val="21"/>
              </w:rPr>
            </w:pPr>
          </w:p>
        </w:tc>
        <w:tc>
          <w:tcPr>
            <w:tcW w:w="772" w:type="dxa"/>
            <w:vAlign w:val="center"/>
          </w:tcPr>
          <w:p w14:paraId="1B9EAA5B">
            <w:pPr>
              <w:spacing w:line="240" w:lineRule="exact"/>
              <w:jc w:val="center"/>
              <w:rPr>
                <w:rFonts w:ascii="Times New Roman"/>
                <w:sz w:val="21"/>
                <w:szCs w:val="21"/>
              </w:rPr>
            </w:pPr>
          </w:p>
        </w:tc>
      </w:tr>
      <w:tr w14:paraId="2A0FB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868" w:type="dxa"/>
            <w:vAlign w:val="center"/>
          </w:tcPr>
          <w:p w14:paraId="3543C8B7">
            <w:pPr>
              <w:spacing w:line="240" w:lineRule="exact"/>
              <w:jc w:val="center"/>
              <w:rPr>
                <w:rFonts w:hint="eastAsia" w:ascii="Times New Roman" w:eastAsia="宋体"/>
                <w:sz w:val="21"/>
                <w:szCs w:val="21"/>
                <w:lang w:val="en-US" w:eastAsia="zh-CN"/>
              </w:rPr>
            </w:pPr>
            <w:r>
              <w:rPr>
                <w:rFonts w:hint="eastAsia" w:ascii="Times New Roman"/>
                <w:sz w:val="21"/>
                <w:szCs w:val="21"/>
                <w:lang w:val="en-US" w:eastAsia="zh-CN"/>
              </w:rPr>
              <w:t>2</w:t>
            </w:r>
          </w:p>
        </w:tc>
        <w:tc>
          <w:tcPr>
            <w:tcW w:w="2268" w:type="dxa"/>
            <w:vAlign w:val="center"/>
          </w:tcPr>
          <w:p w14:paraId="23FB9148">
            <w:pPr>
              <w:spacing w:line="240" w:lineRule="exact"/>
              <w:jc w:val="center"/>
              <w:rPr>
                <w:rFonts w:ascii="Times New Roman"/>
                <w:sz w:val="21"/>
                <w:szCs w:val="21"/>
              </w:rPr>
            </w:pPr>
            <w:r>
              <w:rPr>
                <w:rFonts w:hint="eastAsia" w:ascii="Times New Roman"/>
                <w:sz w:val="21"/>
                <w:szCs w:val="21"/>
              </w:rPr>
              <w:t>女装衣服+头饰</w:t>
            </w:r>
          </w:p>
        </w:tc>
        <w:tc>
          <w:tcPr>
            <w:tcW w:w="1134" w:type="dxa"/>
            <w:vAlign w:val="center"/>
          </w:tcPr>
          <w:p w14:paraId="0AD159A8">
            <w:pPr>
              <w:spacing w:line="240" w:lineRule="exact"/>
              <w:jc w:val="center"/>
              <w:rPr>
                <w:rFonts w:ascii="Times New Roman"/>
                <w:sz w:val="21"/>
                <w:szCs w:val="21"/>
              </w:rPr>
            </w:pPr>
          </w:p>
        </w:tc>
        <w:tc>
          <w:tcPr>
            <w:tcW w:w="1276" w:type="dxa"/>
            <w:vAlign w:val="center"/>
          </w:tcPr>
          <w:p w14:paraId="22D8B67F">
            <w:pPr>
              <w:spacing w:line="240" w:lineRule="exact"/>
              <w:jc w:val="center"/>
              <w:rPr>
                <w:rFonts w:hint="default" w:ascii="Times New Roman" w:eastAsia="宋体"/>
                <w:sz w:val="21"/>
                <w:szCs w:val="21"/>
                <w:lang w:val="en-US" w:eastAsia="zh-CN"/>
              </w:rPr>
            </w:pPr>
            <w:r>
              <w:rPr>
                <w:rFonts w:hint="eastAsia" w:ascii="Times New Roman"/>
                <w:sz w:val="21"/>
                <w:szCs w:val="21"/>
                <w:lang w:val="en-US" w:eastAsia="zh-CN"/>
              </w:rPr>
              <w:t>36</w:t>
            </w:r>
          </w:p>
        </w:tc>
        <w:tc>
          <w:tcPr>
            <w:tcW w:w="1118" w:type="dxa"/>
            <w:vAlign w:val="center"/>
          </w:tcPr>
          <w:p w14:paraId="18C41C3C">
            <w:pPr>
              <w:spacing w:line="240" w:lineRule="exact"/>
              <w:jc w:val="center"/>
              <w:rPr>
                <w:rFonts w:hint="eastAsia" w:ascii="Times New Roman" w:eastAsia="宋体"/>
                <w:sz w:val="21"/>
                <w:szCs w:val="21"/>
                <w:lang w:eastAsia="zh-CN"/>
              </w:rPr>
            </w:pPr>
            <w:r>
              <w:rPr>
                <w:rFonts w:hint="eastAsia" w:ascii="Times New Roman"/>
                <w:sz w:val="21"/>
                <w:szCs w:val="21"/>
                <w:lang w:eastAsia="zh-CN"/>
              </w:rPr>
              <w:t>套</w:t>
            </w:r>
          </w:p>
        </w:tc>
        <w:tc>
          <w:tcPr>
            <w:tcW w:w="1575" w:type="dxa"/>
            <w:vAlign w:val="center"/>
          </w:tcPr>
          <w:p w14:paraId="1D27FE83">
            <w:pPr>
              <w:spacing w:line="240" w:lineRule="exact"/>
              <w:jc w:val="center"/>
              <w:rPr>
                <w:rFonts w:ascii="Times New Roman"/>
                <w:sz w:val="21"/>
                <w:szCs w:val="21"/>
              </w:rPr>
            </w:pPr>
          </w:p>
        </w:tc>
        <w:tc>
          <w:tcPr>
            <w:tcW w:w="1701" w:type="dxa"/>
            <w:vAlign w:val="center"/>
          </w:tcPr>
          <w:p w14:paraId="724D62B5">
            <w:pPr>
              <w:spacing w:line="240" w:lineRule="exact"/>
              <w:jc w:val="center"/>
              <w:rPr>
                <w:rFonts w:ascii="Times New Roman"/>
                <w:sz w:val="21"/>
                <w:szCs w:val="21"/>
              </w:rPr>
            </w:pPr>
          </w:p>
        </w:tc>
        <w:tc>
          <w:tcPr>
            <w:tcW w:w="772" w:type="dxa"/>
            <w:vAlign w:val="center"/>
          </w:tcPr>
          <w:p w14:paraId="112C21B3">
            <w:pPr>
              <w:spacing w:line="240" w:lineRule="exact"/>
              <w:jc w:val="center"/>
              <w:rPr>
                <w:rFonts w:ascii="Times New Roman"/>
                <w:sz w:val="21"/>
                <w:szCs w:val="21"/>
              </w:rPr>
            </w:pPr>
          </w:p>
        </w:tc>
      </w:tr>
      <w:tr w14:paraId="66E51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trPr>
        <w:tc>
          <w:tcPr>
            <w:tcW w:w="3136" w:type="dxa"/>
            <w:gridSpan w:val="2"/>
          </w:tcPr>
          <w:p w14:paraId="6A7F10D8">
            <w:pPr>
              <w:spacing w:before="88" w:line="240" w:lineRule="exact"/>
              <w:ind w:left="29"/>
              <w:rPr>
                <w:sz w:val="21"/>
                <w:szCs w:val="21"/>
              </w:rPr>
            </w:pPr>
            <w:r>
              <w:rPr>
                <w:sz w:val="21"/>
                <w:szCs w:val="21"/>
              </w:rPr>
              <w:t>总额（含税）：人民币（大写）</w:t>
            </w:r>
          </w:p>
        </w:tc>
        <w:tc>
          <w:tcPr>
            <w:tcW w:w="3528" w:type="dxa"/>
            <w:gridSpan w:val="3"/>
          </w:tcPr>
          <w:p w14:paraId="0B582A97">
            <w:pPr>
              <w:spacing w:before="38" w:line="240" w:lineRule="exact"/>
              <w:ind w:left="28"/>
              <w:rPr>
                <w:sz w:val="21"/>
                <w:szCs w:val="21"/>
              </w:rPr>
            </w:pPr>
          </w:p>
        </w:tc>
        <w:tc>
          <w:tcPr>
            <w:tcW w:w="1575" w:type="dxa"/>
          </w:tcPr>
          <w:p w14:paraId="343F406F">
            <w:pPr>
              <w:spacing w:before="38" w:line="240" w:lineRule="exact"/>
              <w:ind w:left="27"/>
              <w:rPr>
                <w:sz w:val="21"/>
                <w:szCs w:val="21"/>
              </w:rPr>
            </w:pPr>
            <w:r>
              <w:rPr>
                <w:sz w:val="21"/>
                <w:szCs w:val="21"/>
              </w:rPr>
              <w:t>（小写）</w:t>
            </w:r>
          </w:p>
        </w:tc>
        <w:tc>
          <w:tcPr>
            <w:tcW w:w="2473" w:type="dxa"/>
            <w:gridSpan w:val="2"/>
          </w:tcPr>
          <w:p w14:paraId="20D4D730">
            <w:pPr>
              <w:spacing w:before="55" w:line="240" w:lineRule="exact"/>
              <w:ind w:left="27"/>
              <w:rPr>
                <w:sz w:val="21"/>
                <w:szCs w:val="21"/>
              </w:rPr>
            </w:pPr>
          </w:p>
        </w:tc>
      </w:tr>
    </w:tbl>
    <w:p w14:paraId="3DEC2E49">
      <w:pPr>
        <w:numPr>
          <w:ilvl w:val="0"/>
          <w:numId w:val="1"/>
        </w:numPr>
        <w:spacing w:line="400" w:lineRule="exact"/>
        <w:jc w:val="both"/>
        <w:rPr>
          <w:sz w:val="24"/>
          <w:szCs w:val="24"/>
          <w:lang w:val="en-US"/>
        </w:rPr>
      </w:pPr>
      <w:r>
        <w:rPr>
          <w:rFonts w:hint="eastAsia"/>
          <w:sz w:val="24"/>
          <w:szCs w:val="24"/>
          <w:lang w:val="en-US"/>
        </w:rPr>
        <w:t>价格为到货价，包含</w:t>
      </w:r>
      <w:r>
        <w:rPr>
          <w:rFonts w:hint="eastAsia"/>
          <w:sz w:val="24"/>
          <w:szCs w:val="24"/>
          <w:lang w:val="en-US" w:eastAsia="zh-CN"/>
        </w:rPr>
        <w:t>设计、制作、</w:t>
      </w:r>
      <w:r>
        <w:rPr>
          <w:rFonts w:hint="eastAsia"/>
          <w:sz w:val="24"/>
          <w:szCs w:val="24"/>
          <w:lang w:val="en-US"/>
        </w:rPr>
        <w:t>运输、调试。乙方运送至甲方指定地点并负责装卸，承担所有费用与保险。</w:t>
      </w:r>
    </w:p>
    <w:p w14:paraId="472D5CD8">
      <w:pPr>
        <w:numPr>
          <w:ilvl w:val="0"/>
          <w:numId w:val="1"/>
        </w:numPr>
        <w:spacing w:line="400" w:lineRule="exact"/>
        <w:jc w:val="both"/>
        <w:rPr>
          <w:sz w:val="24"/>
          <w:szCs w:val="24"/>
          <w:lang w:val="en-US"/>
        </w:rPr>
      </w:pPr>
      <w:r>
        <w:rPr>
          <w:rFonts w:hint="eastAsia"/>
          <w:sz w:val="24"/>
          <w:szCs w:val="24"/>
          <w:lang w:val="en-US"/>
        </w:rPr>
        <w:t>乙方应按照的采购进行对应发货和结算，提供足额</w:t>
      </w:r>
      <w:r>
        <w:rPr>
          <w:rFonts w:hint="eastAsia"/>
          <w:sz w:val="24"/>
          <w:szCs w:val="24"/>
          <w:lang w:val="en-US" w:eastAsia="zh-CN"/>
        </w:rPr>
        <w:t>正规</w:t>
      </w:r>
      <w:r>
        <w:rPr>
          <w:rFonts w:hint="eastAsia"/>
          <w:sz w:val="24"/>
          <w:szCs w:val="24"/>
          <w:lang w:val="en-US"/>
        </w:rPr>
        <w:t>发票。</w:t>
      </w:r>
    </w:p>
    <w:p w14:paraId="2F7710EE">
      <w:pPr>
        <w:numPr>
          <w:ilvl w:val="0"/>
          <w:numId w:val="1"/>
        </w:numPr>
        <w:spacing w:line="400" w:lineRule="exact"/>
        <w:jc w:val="both"/>
        <w:rPr>
          <w:sz w:val="24"/>
          <w:szCs w:val="24"/>
          <w:lang w:val="en-US"/>
        </w:rPr>
      </w:pPr>
      <w:r>
        <w:rPr>
          <w:rFonts w:hint="eastAsia"/>
          <w:sz w:val="24"/>
          <w:szCs w:val="24"/>
          <w:lang w:val="en-US"/>
        </w:rPr>
        <w:t>货物标准：标准</w:t>
      </w:r>
      <w:r>
        <w:rPr>
          <w:rFonts w:hint="eastAsia"/>
          <w:sz w:val="24"/>
          <w:szCs w:val="24"/>
          <w:lang w:val="en-US" w:eastAsia="zh-CN"/>
        </w:rPr>
        <w:t>、</w:t>
      </w:r>
      <w:r>
        <w:rPr>
          <w:rFonts w:hint="eastAsia"/>
          <w:sz w:val="24"/>
          <w:szCs w:val="24"/>
          <w:lang w:val="en-US"/>
        </w:rPr>
        <w:t>名称型号等主要指标，按照</w:t>
      </w:r>
      <w:r>
        <w:rPr>
          <w:rFonts w:hint="eastAsia"/>
          <w:sz w:val="24"/>
          <w:szCs w:val="24"/>
          <w:lang w:val="en-US" w:eastAsia="zh-CN"/>
        </w:rPr>
        <w:t>项目采购</w:t>
      </w:r>
      <w:r>
        <w:rPr>
          <w:rFonts w:hint="eastAsia"/>
          <w:sz w:val="24"/>
          <w:szCs w:val="24"/>
          <w:lang w:val="en-US"/>
        </w:rPr>
        <w:t>文件</w:t>
      </w:r>
      <w:r>
        <w:rPr>
          <w:rFonts w:hint="eastAsia"/>
          <w:sz w:val="24"/>
          <w:szCs w:val="24"/>
          <w:lang w:val="en-US" w:eastAsia="zh-CN"/>
        </w:rPr>
        <w:t>要求提供</w:t>
      </w:r>
      <w:r>
        <w:rPr>
          <w:rFonts w:hint="eastAsia"/>
          <w:sz w:val="24"/>
          <w:szCs w:val="24"/>
          <w:lang w:val="en-US"/>
        </w:rPr>
        <w:t>。</w:t>
      </w:r>
    </w:p>
    <w:p w14:paraId="745531A7">
      <w:pPr>
        <w:spacing w:line="400" w:lineRule="exact"/>
        <w:ind w:firstLine="964" w:firstLineChars="400"/>
        <w:jc w:val="both"/>
        <w:rPr>
          <w:b/>
          <w:bCs/>
          <w:sz w:val="24"/>
          <w:szCs w:val="24"/>
          <w:lang w:val="en-US"/>
        </w:rPr>
      </w:pPr>
      <w:r>
        <w:rPr>
          <w:rFonts w:hint="eastAsia"/>
          <w:b/>
          <w:bCs/>
          <w:sz w:val="24"/>
          <w:szCs w:val="24"/>
          <w:lang w:val="en-US"/>
        </w:rPr>
        <w:t>二、货物供应</w:t>
      </w:r>
    </w:p>
    <w:p w14:paraId="41360521">
      <w:pPr>
        <w:spacing w:line="400" w:lineRule="exact"/>
        <w:ind w:left="440" w:leftChars="200" w:firstLine="480" w:firstLineChars="200"/>
        <w:jc w:val="both"/>
        <w:rPr>
          <w:sz w:val="24"/>
          <w:szCs w:val="24"/>
          <w:lang w:val="en-US"/>
        </w:rPr>
      </w:pPr>
      <w:r>
        <w:rPr>
          <w:rFonts w:hint="eastAsia"/>
          <w:sz w:val="24"/>
          <w:szCs w:val="24"/>
          <w:lang w:val="en-US"/>
        </w:rPr>
        <w:t>1、乙方须按甲方指定时间送货。乙方如未能按约定时间完成货物交付的，甲方有权延迟货款支付时间，乙方应承担违约责任。</w:t>
      </w:r>
    </w:p>
    <w:p w14:paraId="75324BD6">
      <w:pPr>
        <w:spacing w:line="400" w:lineRule="exact"/>
        <w:ind w:left="440" w:leftChars="200" w:firstLine="480" w:firstLineChars="200"/>
        <w:jc w:val="both"/>
        <w:rPr>
          <w:sz w:val="24"/>
          <w:szCs w:val="24"/>
          <w:lang w:val="en-US"/>
        </w:rPr>
      </w:pPr>
      <w:r>
        <w:rPr>
          <w:sz w:val="24"/>
          <w:szCs w:val="24"/>
          <w:lang w:val="en-US"/>
        </w:rPr>
        <w:t>2</w:t>
      </w:r>
      <w:r>
        <w:rPr>
          <w:rFonts w:hint="eastAsia"/>
          <w:sz w:val="24"/>
          <w:szCs w:val="24"/>
          <w:lang w:val="en-US"/>
        </w:rPr>
        <w:t>、合同期内甲方乙方的联系人、联系方式分别如下。如有变动，应及时书面通知对方。</w:t>
      </w:r>
    </w:p>
    <w:p w14:paraId="38453F42">
      <w:pPr>
        <w:spacing w:line="400" w:lineRule="exact"/>
        <w:ind w:left="782"/>
        <w:jc w:val="both"/>
        <w:rPr>
          <w:sz w:val="24"/>
          <w:szCs w:val="24"/>
          <w:lang w:val="en-US"/>
        </w:rPr>
      </w:pPr>
      <w:r>
        <w:rPr>
          <w:rFonts w:hint="eastAsia"/>
          <w:sz w:val="24"/>
          <w:szCs w:val="24"/>
          <w:lang w:val="en-US"/>
        </w:rPr>
        <w:t xml:space="preserve">   甲方： </w:t>
      </w:r>
      <w:r>
        <w:rPr>
          <w:sz w:val="24"/>
          <w:szCs w:val="24"/>
          <w:lang w:val="en-US"/>
        </w:rPr>
        <w:t xml:space="preserve">      </w:t>
      </w:r>
      <w:r>
        <w:rPr>
          <w:rFonts w:hint="eastAsia"/>
          <w:sz w:val="24"/>
          <w:szCs w:val="24"/>
          <w:lang w:val="en-US"/>
        </w:rPr>
        <w:t xml:space="preserve">   联系电话：</w:t>
      </w:r>
      <w:r>
        <w:rPr>
          <w:sz w:val="24"/>
          <w:szCs w:val="24"/>
          <w:lang w:val="en-US"/>
        </w:rPr>
        <w:t xml:space="preserve">         </w:t>
      </w:r>
      <w:r>
        <w:rPr>
          <w:rFonts w:hint="eastAsia"/>
          <w:sz w:val="24"/>
          <w:szCs w:val="24"/>
          <w:lang w:val="en-US"/>
        </w:rPr>
        <w:t xml:space="preserve">     微信/邮箱：</w:t>
      </w:r>
      <w:r>
        <w:rPr>
          <w:rFonts w:hint="eastAsia"/>
          <w:sz w:val="24"/>
          <w:szCs w:val="24"/>
          <w:u w:val="single"/>
          <w:lang w:val="en-US"/>
        </w:rPr>
        <w:t xml:space="preserve"> </w:t>
      </w:r>
      <w:r>
        <w:rPr>
          <w:sz w:val="24"/>
          <w:szCs w:val="24"/>
          <w:u w:val="single"/>
          <w:lang w:val="en-US"/>
        </w:rPr>
        <w:t xml:space="preserve">                </w:t>
      </w:r>
    </w:p>
    <w:p w14:paraId="2C22EF34">
      <w:pPr>
        <w:spacing w:line="400" w:lineRule="exact"/>
        <w:ind w:left="782"/>
        <w:jc w:val="both"/>
        <w:rPr>
          <w:sz w:val="24"/>
          <w:szCs w:val="24"/>
          <w:lang w:val="en-US"/>
        </w:rPr>
      </w:pPr>
      <w:r>
        <w:rPr>
          <w:rFonts w:hint="eastAsia"/>
          <w:sz w:val="24"/>
          <w:szCs w:val="24"/>
          <w:lang w:val="en-US"/>
        </w:rPr>
        <w:t xml:space="preserve">   乙方： </w:t>
      </w:r>
      <w:r>
        <w:rPr>
          <w:sz w:val="24"/>
          <w:szCs w:val="24"/>
          <w:lang w:val="en-US"/>
        </w:rPr>
        <w:t xml:space="preserve">    </w:t>
      </w:r>
      <w:r>
        <w:rPr>
          <w:rFonts w:hint="eastAsia"/>
          <w:sz w:val="24"/>
          <w:szCs w:val="24"/>
          <w:lang w:val="en-US"/>
        </w:rPr>
        <w:t xml:space="preserve">     联系电话：</w:t>
      </w:r>
      <w:r>
        <w:rPr>
          <w:sz w:val="24"/>
          <w:szCs w:val="24"/>
          <w:lang w:val="en-US"/>
        </w:rPr>
        <w:t xml:space="preserve">           </w:t>
      </w:r>
      <w:r>
        <w:rPr>
          <w:rFonts w:hint="eastAsia"/>
          <w:sz w:val="24"/>
          <w:szCs w:val="24"/>
          <w:lang w:val="en-US"/>
        </w:rPr>
        <w:t xml:space="preserve">   微信/邮箱：</w:t>
      </w:r>
      <w:r>
        <w:rPr>
          <w:rFonts w:hint="eastAsia"/>
          <w:sz w:val="24"/>
          <w:szCs w:val="24"/>
          <w:u w:val="single"/>
          <w:lang w:val="en-US"/>
        </w:rPr>
        <w:t xml:space="preserve"> </w:t>
      </w:r>
      <w:r>
        <w:rPr>
          <w:sz w:val="24"/>
          <w:szCs w:val="24"/>
          <w:u w:val="single"/>
          <w:lang w:val="en-US"/>
        </w:rPr>
        <w:t xml:space="preserve">                </w:t>
      </w:r>
    </w:p>
    <w:p w14:paraId="06A071CC">
      <w:pPr>
        <w:spacing w:line="400" w:lineRule="exact"/>
        <w:ind w:firstLine="964" w:firstLineChars="400"/>
        <w:jc w:val="both"/>
        <w:rPr>
          <w:b/>
          <w:bCs/>
          <w:sz w:val="24"/>
          <w:szCs w:val="24"/>
          <w:lang w:val="en-US"/>
        </w:rPr>
      </w:pPr>
      <w:r>
        <w:rPr>
          <w:rFonts w:hint="eastAsia"/>
          <w:b/>
          <w:bCs/>
          <w:sz w:val="24"/>
          <w:szCs w:val="24"/>
          <w:lang w:val="en-US"/>
        </w:rPr>
        <w:t>三、货物质量保证</w:t>
      </w:r>
    </w:p>
    <w:p w14:paraId="412ED655">
      <w:pPr>
        <w:spacing w:line="400" w:lineRule="exact"/>
        <w:ind w:left="440" w:leftChars="200" w:firstLine="480" w:firstLineChars="200"/>
        <w:jc w:val="both"/>
        <w:rPr>
          <w:sz w:val="24"/>
          <w:szCs w:val="24"/>
          <w:lang w:val="en-US"/>
        </w:rPr>
      </w:pPr>
      <w:r>
        <w:rPr>
          <w:rFonts w:hint="eastAsia"/>
          <w:sz w:val="24"/>
          <w:szCs w:val="24"/>
          <w:lang w:val="en-US"/>
        </w:rPr>
        <w:t>1、乙方需做好货物质量把关工作，确保所供货物使用的各种原料是在合法渠道进货：如所供货物乙方为代理商或经销商形式，乙方必须提供生产商开具的经销商或代理商授权书给甲方，并需做好货物质量把关工作。确保不存在假冒伪劣货物，否则甲方有权拒付乙方货款，同时乙方应赔偿由此给甲方造成的全部损失。</w:t>
      </w:r>
    </w:p>
    <w:p w14:paraId="0EE84014">
      <w:pPr>
        <w:spacing w:line="400" w:lineRule="exact"/>
        <w:ind w:left="480" w:firstLine="480" w:firstLineChars="200"/>
        <w:jc w:val="both"/>
        <w:rPr>
          <w:sz w:val="24"/>
          <w:szCs w:val="24"/>
          <w:lang w:val="en-US"/>
        </w:rPr>
      </w:pPr>
      <w:r>
        <w:rPr>
          <w:rFonts w:hint="eastAsia"/>
          <w:sz w:val="24"/>
          <w:szCs w:val="24"/>
          <w:lang w:val="en-US"/>
        </w:rPr>
        <w:t>2、乙方货物包装为质量保证的重要内容，包装必须整洁完好，内包装材质必须符合相关要求，包装上必须按国家相关标准注明货物名称、规格、材料、执行标准、生产日期、生产商（代理商）、地址、产地、联系方式等</w:t>
      </w:r>
      <w:r>
        <w:rPr>
          <w:rFonts w:hint="eastAsia"/>
          <w:sz w:val="24"/>
          <w:szCs w:val="24"/>
          <w:lang w:val="en-US" w:eastAsia="zh-CN"/>
        </w:rPr>
        <w:t>信息</w:t>
      </w:r>
      <w:r>
        <w:rPr>
          <w:rFonts w:hint="eastAsia"/>
          <w:sz w:val="24"/>
          <w:szCs w:val="24"/>
          <w:lang w:val="en-US"/>
        </w:rPr>
        <w:t>。</w:t>
      </w:r>
    </w:p>
    <w:p w14:paraId="40AC9FD3">
      <w:pPr>
        <w:spacing w:line="400" w:lineRule="exact"/>
        <w:ind w:left="480" w:firstLine="480" w:firstLineChars="200"/>
        <w:jc w:val="both"/>
        <w:rPr>
          <w:sz w:val="24"/>
          <w:szCs w:val="24"/>
          <w:lang w:val="en-US"/>
        </w:rPr>
      </w:pPr>
      <w:r>
        <w:rPr>
          <w:sz w:val="24"/>
          <w:szCs w:val="24"/>
          <w:lang w:val="en-US"/>
        </w:rPr>
        <w:t>3</w:t>
      </w:r>
      <w:r>
        <w:rPr>
          <w:rFonts w:hint="eastAsia"/>
          <w:sz w:val="24"/>
          <w:szCs w:val="24"/>
          <w:lang w:val="en-US"/>
        </w:rPr>
        <w:t>、乙方提供的所有</w:t>
      </w:r>
      <w:r>
        <w:rPr>
          <w:rFonts w:hint="eastAsia"/>
          <w:sz w:val="24"/>
          <w:szCs w:val="24"/>
          <w:lang w:val="en-US" w:eastAsia="zh-CN"/>
        </w:rPr>
        <w:t>货物</w:t>
      </w:r>
      <w:r>
        <w:rPr>
          <w:rFonts w:hint="eastAsia"/>
          <w:sz w:val="24"/>
          <w:szCs w:val="24"/>
          <w:lang w:val="en-US"/>
        </w:rPr>
        <w:t>均要求为全新</w:t>
      </w:r>
      <w:r>
        <w:rPr>
          <w:rFonts w:hint="eastAsia"/>
          <w:sz w:val="24"/>
          <w:szCs w:val="24"/>
          <w:lang w:val="en-US" w:eastAsia="zh-CN"/>
        </w:rPr>
        <w:t>货物，</w:t>
      </w:r>
      <w:r>
        <w:rPr>
          <w:rFonts w:hint="eastAsia"/>
          <w:sz w:val="24"/>
          <w:szCs w:val="24"/>
          <w:lang w:val="en-US"/>
        </w:rPr>
        <w:t>无侵权行为、表面无划损、无任何缺陷，符合国家质量检测标准和采购文件的要求，并具有使用说明书及相关资料。</w:t>
      </w:r>
    </w:p>
    <w:p w14:paraId="76BCF55E">
      <w:pPr>
        <w:spacing w:line="400" w:lineRule="exact"/>
        <w:ind w:left="480" w:firstLine="480" w:firstLineChars="200"/>
        <w:jc w:val="both"/>
        <w:rPr>
          <w:sz w:val="24"/>
          <w:szCs w:val="24"/>
          <w:lang w:val="en-US"/>
        </w:rPr>
      </w:pPr>
      <w:r>
        <w:rPr>
          <w:rFonts w:hint="eastAsia"/>
          <w:sz w:val="24"/>
          <w:szCs w:val="24"/>
          <w:lang w:val="en-US"/>
        </w:rPr>
        <w:t>4、甲方可对乙方货物进行内部抽检，检出不合格项，书面反馈乙方。乙方如有异议，可由甲方按约定送第三方检测，检测结果为不合格或质量瑕疵的，乙方应承担检测费用，甲方在货款中直接抵除。</w:t>
      </w:r>
      <w:r>
        <w:rPr>
          <w:sz w:val="24"/>
          <w:szCs w:val="24"/>
          <w:lang w:val="en-US"/>
        </w:rPr>
        <w:t xml:space="preserve"> </w:t>
      </w:r>
    </w:p>
    <w:p w14:paraId="55FD45B2">
      <w:pPr>
        <w:spacing w:line="400" w:lineRule="exact"/>
        <w:ind w:left="480" w:firstLine="480" w:firstLineChars="200"/>
        <w:jc w:val="both"/>
        <w:rPr>
          <w:sz w:val="24"/>
          <w:szCs w:val="24"/>
          <w:lang w:val="en-US"/>
        </w:rPr>
      </w:pPr>
      <w:r>
        <w:rPr>
          <w:sz w:val="24"/>
          <w:szCs w:val="24"/>
          <w:lang w:val="en-US"/>
        </w:rPr>
        <w:t>5</w:t>
      </w:r>
      <w:r>
        <w:rPr>
          <w:rFonts w:hint="eastAsia"/>
          <w:sz w:val="24"/>
          <w:szCs w:val="24"/>
          <w:lang w:val="en-US"/>
        </w:rPr>
        <w:t>、乙方货物如属于质量瑕疵尚不构成质量违约的，乙方可限期更换为全部合格货物，如因此造成延迟交货的，乙方应承担延迟交货的违约责任。</w:t>
      </w:r>
    </w:p>
    <w:p w14:paraId="7B954BE9">
      <w:pPr>
        <w:spacing w:line="400" w:lineRule="exact"/>
        <w:ind w:left="480" w:firstLine="480" w:firstLineChars="200"/>
        <w:jc w:val="both"/>
        <w:rPr>
          <w:sz w:val="24"/>
          <w:szCs w:val="24"/>
          <w:lang w:val="en-US"/>
        </w:rPr>
      </w:pPr>
      <w:r>
        <w:rPr>
          <w:sz w:val="24"/>
          <w:szCs w:val="24"/>
          <w:lang w:val="en-US"/>
        </w:rPr>
        <w:t>6</w:t>
      </w:r>
      <w:r>
        <w:rPr>
          <w:rFonts w:hint="eastAsia"/>
          <w:sz w:val="24"/>
          <w:szCs w:val="24"/>
          <w:lang w:val="en-US"/>
        </w:rPr>
        <w:t>、乙方违反上述货物质量保证义务的，构成合同的根本违约。如违约情况严重的，参考标准为5</w:t>
      </w:r>
      <w:r>
        <w:rPr>
          <w:sz w:val="24"/>
          <w:szCs w:val="24"/>
          <w:lang w:val="en-US"/>
        </w:rPr>
        <w:t>0</w:t>
      </w:r>
      <w:r>
        <w:rPr>
          <w:rFonts w:hint="eastAsia"/>
          <w:sz w:val="24"/>
          <w:szCs w:val="24"/>
          <w:lang w:val="en-US"/>
        </w:rPr>
        <w:t>%货物未达到约定标准，乙方应支付合同总金额一倍的违约金。</w:t>
      </w:r>
    </w:p>
    <w:p w14:paraId="41442A05">
      <w:pPr>
        <w:pStyle w:val="11"/>
        <w:numPr>
          <w:ilvl w:val="0"/>
          <w:numId w:val="2"/>
        </w:numPr>
        <w:spacing w:line="400" w:lineRule="exact"/>
        <w:jc w:val="both"/>
        <w:rPr>
          <w:b/>
          <w:bCs/>
          <w:sz w:val="24"/>
          <w:szCs w:val="24"/>
          <w:lang w:val="en-US"/>
        </w:rPr>
      </w:pPr>
      <w:r>
        <w:rPr>
          <w:rFonts w:hint="eastAsia"/>
          <w:b/>
          <w:bCs/>
          <w:sz w:val="24"/>
          <w:szCs w:val="24"/>
          <w:lang w:val="en-US"/>
        </w:rPr>
        <w:t>交货与验收</w:t>
      </w:r>
    </w:p>
    <w:p w14:paraId="2FA00149">
      <w:pPr>
        <w:pStyle w:val="11"/>
        <w:spacing w:line="400" w:lineRule="exact"/>
        <w:ind w:firstLine="960" w:firstLineChars="400"/>
        <w:jc w:val="both"/>
        <w:rPr>
          <w:sz w:val="24"/>
          <w:szCs w:val="24"/>
          <w:lang w:val="en-US"/>
        </w:rPr>
      </w:pPr>
      <w:r>
        <w:rPr>
          <w:rFonts w:hint="eastAsia"/>
          <w:sz w:val="24"/>
          <w:szCs w:val="24"/>
          <w:lang w:val="en-US"/>
        </w:rPr>
        <w:t>1、交货时间：</w:t>
      </w:r>
      <w:r>
        <w:rPr>
          <w:rFonts w:hint="eastAsia"/>
          <w:sz w:val="24"/>
          <w:szCs w:val="24"/>
          <w:u w:val="single"/>
          <w:lang w:val="en-US"/>
        </w:rPr>
        <w:t xml:space="preserve"> </w:t>
      </w:r>
      <w:r>
        <w:rPr>
          <w:rFonts w:hint="eastAsia"/>
          <w:sz w:val="24"/>
          <w:szCs w:val="24"/>
          <w:u w:val="single"/>
          <w:lang w:val="en-US" w:eastAsia="zh-CN"/>
        </w:rPr>
        <w:t xml:space="preserve">  </w:t>
      </w:r>
      <w:r>
        <w:rPr>
          <w:rFonts w:hint="eastAsia"/>
          <w:sz w:val="24"/>
          <w:szCs w:val="24"/>
          <w:u w:val="single"/>
          <w:lang w:val="en-US"/>
        </w:rPr>
        <w:t>自</w:t>
      </w:r>
      <w:r>
        <w:rPr>
          <w:rFonts w:hint="eastAsia"/>
          <w:sz w:val="24"/>
          <w:szCs w:val="24"/>
          <w:u w:val="single"/>
          <w:lang w:val="en-US" w:eastAsia="zh-CN"/>
        </w:rPr>
        <w:t>本合同</w:t>
      </w:r>
      <w:r>
        <w:rPr>
          <w:rFonts w:hint="eastAsia"/>
          <w:sz w:val="24"/>
          <w:szCs w:val="24"/>
          <w:u w:val="single"/>
          <w:lang w:val="en-US"/>
        </w:rPr>
        <w:t>签订之日起</w:t>
      </w:r>
      <w:r>
        <w:rPr>
          <w:rFonts w:hint="eastAsia"/>
          <w:sz w:val="24"/>
          <w:szCs w:val="24"/>
          <w:u w:val="single"/>
          <w:lang w:val="en-US" w:eastAsia="zh-CN"/>
        </w:rPr>
        <w:t>5</w:t>
      </w:r>
      <w:bookmarkStart w:id="2" w:name="_GoBack"/>
      <w:bookmarkEnd w:id="2"/>
      <w:r>
        <w:rPr>
          <w:rFonts w:hint="eastAsia"/>
          <w:sz w:val="24"/>
          <w:szCs w:val="24"/>
          <w:u w:val="single"/>
          <w:lang w:val="en-US"/>
        </w:rPr>
        <w:t>天内完成全部服装的生产与交付</w:t>
      </w:r>
      <w:r>
        <w:rPr>
          <w:sz w:val="24"/>
          <w:szCs w:val="24"/>
          <w:u w:val="single"/>
          <w:lang w:val="en-US"/>
        </w:rPr>
        <w:t xml:space="preserve">   </w:t>
      </w:r>
      <w:r>
        <w:rPr>
          <w:rFonts w:hint="eastAsia"/>
          <w:sz w:val="24"/>
          <w:szCs w:val="24"/>
          <w:lang w:val="en-US"/>
        </w:rPr>
        <w:t>。</w:t>
      </w:r>
    </w:p>
    <w:p w14:paraId="12FC3128">
      <w:pPr>
        <w:pStyle w:val="11"/>
        <w:spacing w:line="400" w:lineRule="exact"/>
        <w:ind w:left="700" w:firstLine="240" w:firstLineChars="100"/>
        <w:jc w:val="both"/>
        <w:rPr>
          <w:sz w:val="24"/>
          <w:szCs w:val="24"/>
          <w:lang w:val="en-US"/>
        </w:rPr>
      </w:pPr>
      <w:r>
        <w:rPr>
          <w:rFonts w:hint="eastAsia"/>
          <w:sz w:val="24"/>
          <w:szCs w:val="24"/>
          <w:lang w:val="en-US"/>
        </w:rPr>
        <w:t>2、交货地点：甲方所在的</w:t>
      </w:r>
      <w:r>
        <w:rPr>
          <w:rFonts w:hint="eastAsia"/>
          <w:sz w:val="24"/>
          <w:szCs w:val="24"/>
          <w:lang w:val="en-US" w:eastAsia="zh-CN"/>
        </w:rPr>
        <w:t>汕头市</w:t>
      </w:r>
      <w:r>
        <w:rPr>
          <w:rFonts w:hint="eastAsia"/>
          <w:sz w:val="24"/>
          <w:szCs w:val="24"/>
          <w:lang w:val="en-US"/>
        </w:rPr>
        <w:t>濠江区</w:t>
      </w:r>
      <w:r>
        <w:rPr>
          <w:rFonts w:hint="eastAsia"/>
          <w:sz w:val="24"/>
          <w:szCs w:val="24"/>
          <w:u w:val="single"/>
          <w:lang w:val="en-US"/>
        </w:rPr>
        <w:t xml:space="preserve"> </w:t>
      </w:r>
      <w:r>
        <w:rPr>
          <w:sz w:val="24"/>
          <w:szCs w:val="24"/>
          <w:u w:val="single"/>
          <w:lang w:val="en-US"/>
        </w:rPr>
        <w:t xml:space="preserve"> </w:t>
      </w:r>
      <w:r>
        <w:rPr>
          <w:rFonts w:hint="eastAsia"/>
          <w:sz w:val="24"/>
          <w:szCs w:val="24"/>
          <w:u w:val="single"/>
          <w:lang w:val="en-US"/>
        </w:rPr>
        <w:t>东湖汕头职业技术学院艺术设计学院</w:t>
      </w:r>
      <w:r>
        <w:rPr>
          <w:sz w:val="24"/>
          <w:szCs w:val="24"/>
          <w:u w:val="single"/>
          <w:lang w:val="en-US"/>
        </w:rPr>
        <w:t xml:space="preserve">    </w:t>
      </w:r>
      <w:r>
        <w:rPr>
          <w:rFonts w:hint="eastAsia"/>
          <w:sz w:val="24"/>
          <w:szCs w:val="24"/>
          <w:lang w:val="en-US"/>
        </w:rPr>
        <w:t>，并负责卸货在甲方指定位置，乙方承担交货前的风险与费用。</w:t>
      </w:r>
    </w:p>
    <w:p w14:paraId="4F9377BA">
      <w:pPr>
        <w:pStyle w:val="11"/>
        <w:spacing w:line="400" w:lineRule="exact"/>
        <w:ind w:left="700" w:firstLine="240" w:firstLineChars="100"/>
        <w:jc w:val="both"/>
        <w:rPr>
          <w:sz w:val="24"/>
          <w:szCs w:val="24"/>
          <w:lang w:val="en-US"/>
        </w:rPr>
      </w:pPr>
      <w:r>
        <w:rPr>
          <w:rFonts w:hint="eastAsia"/>
          <w:sz w:val="24"/>
          <w:szCs w:val="24"/>
          <w:lang w:val="en-US"/>
        </w:rPr>
        <w:t>3、验收标准：以甲乙双方确定的质量标准或实物签样为依据。</w:t>
      </w:r>
    </w:p>
    <w:p w14:paraId="2289171E">
      <w:pPr>
        <w:pStyle w:val="11"/>
        <w:spacing w:line="400" w:lineRule="exact"/>
        <w:ind w:left="700" w:firstLine="240" w:firstLineChars="100"/>
        <w:jc w:val="both"/>
        <w:rPr>
          <w:sz w:val="24"/>
          <w:szCs w:val="24"/>
          <w:lang w:val="en-US"/>
        </w:rPr>
      </w:pPr>
      <w:r>
        <w:rPr>
          <w:rFonts w:hint="eastAsia"/>
          <w:sz w:val="24"/>
          <w:szCs w:val="24"/>
          <w:lang w:val="en-US"/>
        </w:rPr>
        <w:t>4、交货提供资料：乙方在供货时，必须提供对应批次的出厂检验</w:t>
      </w:r>
      <w:r>
        <w:rPr>
          <w:rFonts w:hint="eastAsia"/>
          <w:sz w:val="24"/>
          <w:szCs w:val="24"/>
          <w:lang w:val="en-US" w:eastAsia="zh-CN"/>
        </w:rPr>
        <w:t>合格</w:t>
      </w:r>
      <w:r>
        <w:rPr>
          <w:rFonts w:hint="eastAsia"/>
          <w:sz w:val="24"/>
          <w:szCs w:val="24"/>
          <w:lang w:val="en-US"/>
        </w:rPr>
        <w:t>报告</w:t>
      </w:r>
      <w:r>
        <w:rPr>
          <w:rFonts w:hint="eastAsia"/>
          <w:sz w:val="24"/>
          <w:szCs w:val="24"/>
          <w:lang w:val="en-US" w:eastAsia="zh-CN"/>
        </w:rPr>
        <w:t>及一式二</w:t>
      </w:r>
      <w:r>
        <w:rPr>
          <w:rFonts w:hint="eastAsia"/>
          <w:sz w:val="24"/>
          <w:szCs w:val="24"/>
          <w:lang w:val="en-US"/>
        </w:rPr>
        <w:t>份送货单。</w:t>
      </w:r>
    </w:p>
    <w:p w14:paraId="0522213C">
      <w:pPr>
        <w:spacing w:line="400" w:lineRule="exact"/>
        <w:ind w:left="700" w:firstLine="240" w:firstLineChars="100"/>
        <w:jc w:val="both"/>
        <w:rPr>
          <w:sz w:val="24"/>
          <w:szCs w:val="24"/>
          <w:lang w:val="en-US"/>
        </w:rPr>
      </w:pPr>
      <w:r>
        <w:rPr>
          <w:rFonts w:hint="eastAsia"/>
          <w:sz w:val="24"/>
          <w:szCs w:val="24"/>
          <w:lang w:val="en-US" w:eastAsia="zh-CN"/>
        </w:rPr>
        <w:t>5</w:t>
      </w:r>
      <w:r>
        <w:rPr>
          <w:rFonts w:hint="eastAsia"/>
          <w:sz w:val="24"/>
          <w:szCs w:val="24"/>
          <w:lang w:val="en-US"/>
        </w:rPr>
        <w:t>、送货单要注明对应的订单编号、货物名称、货物型号、货物规格和货物数量。</w:t>
      </w:r>
    </w:p>
    <w:p w14:paraId="615F2EDE">
      <w:pPr>
        <w:spacing w:line="400" w:lineRule="exact"/>
        <w:ind w:left="499" w:leftChars="227" w:firstLine="482" w:firstLineChars="200"/>
        <w:jc w:val="both"/>
        <w:rPr>
          <w:b/>
          <w:bCs/>
          <w:sz w:val="24"/>
          <w:szCs w:val="24"/>
          <w:lang w:val="en-US"/>
        </w:rPr>
      </w:pPr>
      <w:r>
        <w:rPr>
          <w:rFonts w:hint="eastAsia"/>
          <w:b/>
          <w:bCs/>
          <w:sz w:val="24"/>
          <w:szCs w:val="24"/>
          <w:lang w:val="en-US"/>
        </w:rPr>
        <w:t>五、结算</w:t>
      </w:r>
    </w:p>
    <w:p w14:paraId="683F544A">
      <w:pPr>
        <w:spacing w:line="400" w:lineRule="exact"/>
        <w:ind w:left="499" w:leftChars="227" w:firstLine="480" w:firstLineChars="200"/>
        <w:jc w:val="both"/>
        <w:rPr>
          <w:sz w:val="24"/>
          <w:szCs w:val="24"/>
          <w:lang w:val="en-US"/>
        </w:rPr>
      </w:pPr>
      <w:r>
        <w:rPr>
          <w:rFonts w:hint="eastAsia"/>
          <w:sz w:val="24"/>
          <w:szCs w:val="24"/>
          <w:lang w:val="en-US"/>
        </w:rPr>
        <w:t>1、结算方式为：甲方收货验收合格、乙方完成交付后</w:t>
      </w:r>
      <w:r>
        <w:rPr>
          <w:rFonts w:hint="eastAsia"/>
          <w:sz w:val="24"/>
          <w:szCs w:val="24"/>
          <w:lang w:val="en-US" w:eastAsia="zh-CN"/>
        </w:rPr>
        <w:t>10个</w:t>
      </w:r>
      <w:r>
        <w:rPr>
          <w:rFonts w:hint="eastAsia"/>
          <w:sz w:val="24"/>
          <w:szCs w:val="24"/>
          <w:lang w:val="en-US"/>
        </w:rPr>
        <w:t>工作日内，乙方按照甲方要求提交付款申请，甲方报送财政集中</w:t>
      </w:r>
      <w:r>
        <w:rPr>
          <w:rFonts w:hint="eastAsia"/>
          <w:sz w:val="24"/>
          <w:szCs w:val="24"/>
          <w:lang w:val="en-US" w:eastAsia="zh-CN"/>
        </w:rPr>
        <w:t>支付</w:t>
      </w:r>
      <w:r>
        <w:rPr>
          <w:rFonts w:hint="eastAsia"/>
          <w:sz w:val="24"/>
          <w:szCs w:val="24"/>
          <w:lang w:val="en-US"/>
        </w:rPr>
        <w:t>中心，具体付款时间以财政支付时间为准。</w:t>
      </w:r>
    </w:p>
    <w:p w14:paraId="3AB87D77">
      <w:pPr>
        <w:spacing w:line="400" w:lineRule="exact"/>
        <w:ind w:left="399" w:leftChars="72" w:hanging="241" w:hangingChars="100"/>
        <w:rPr>
          <w:sz w:val="24"/>
          <w:szCs w:val="24"/>
          <w:lang w:val="en-US"/>
        </w:rPr>
      </w:pPr>
      <w:r>
        <w:rPr>
          <w:rFonts w:hint="eastAsia"/>
          <w:b/>
          <w:bCs/>
          <w:sz w:val="24"/>
          <w:szCs w:val="24"/>
          <w:lang w:val="en-US"/>
        </w:rPr>
        <w:t xml:space="preserve">       </w:t>
      </w:r>
      <w:r>
        <w:rPr>
          <w:sz w:val="24"/>
          <w:szCs w:val="24"/>
          <w:lang w:val="en-US"/>
        </w:rPr>
        <w:t>2</w:t>
      </w:r>
      <w:r>
        <w:rPr>
          <w:rFonts w:hint="eastAsia"/>
          <w:sz w:val="24"/>
          <w:szCs w:val="24"/>
          <w:lang w:val="en-US"/>
        </w:rPr>
        <w:t>、甲方所支付的一切款项均以电汇或汇票方式汇到乙方银行帐户，甲方不以现金方式支付。</w:t>
      </w:r>
    </w:p>
    <w:p w14:paraId="5F374CA8">
      <w:pPr>
        <w:spacing w:line="400" w:lineRule="exact"/>
        <w:ind w:left="378" w:leftChars="172" w:firstLine="723" w:firstLineChars="300"/>
        <w:rPr>
          <w:b/>
          <w:bCs/>
          <w:sz w:val="24"/>
          <w:szCs w:val="24"/>
          <w:lang w:val="en-US"/>
        </w:rPr>
      </w:pPr>
      <w:r>
        <w:rPr>
          <w:rFonts w:hint="eastAsia"/>
          <w:b/>
          <w:bCs/>
          <w:sz w:val="24"/>
          <w:szCs w:val="24"/>
          <w:lang w:val="en-US"/>
        </w:rPr>
        <w:t>六、质量保证及服务</w:t>
      </w:r>
    </w:p>
    <w:p w14:paraId="45B9D0BD">
      <w:pPr>
        <w:spacing w:line="400" w:lineRule="exact"/>
        <w:ind w:left="598" w:leftChars="272" w:firstLine="480" w:firstLineChars="200"/>
        <w:rPr>
          <w:sz w:val="24"/>
          <w:szCs w:val="24"/>
          <w:lang w:val="en-US"/>
        </w:rPr>
      </w:pPr>
      <w:r>
        <w:rPr>
          <w:sz w:val="24"/>
          <w:szCs w:val="24"/>
          <w:lang w:val="en-US"/>
        </w:rPr>
        <w:t>1、本项目质保期</w:t>
      </w:r>
      <w:r>
        <w:rPr>
          <w:rFonts w:hint="eastAsia"/>
          <w:sz w:val="24"/>
          <w:szCs w:val="24"/>
          <w:lang w:val="en-US" w:eastAsia="zh-CN"/>
        </w:rPr>
        <w:t>不少于1个月</w:t>
      </w:r>
      <w:r>
        <w:rPr>
          <w:sz w:val="24"/>
          <w:szCs w:val="24"/>
          <w:lang w:val="en-US"/>
        </w:rPr>
        <w:t>。质保期自验收合格</w:t>
      </w:r>
      <w:r>
        <w:rPr>
          <w:rFonts w:hint="eastAsia"/>
          <w:sz w:val="24"/>
          <w:szCs w:val="24"/>
          <w:lang w:val="en-US"/>
        </w:rPr>
        <w:t>、乙方完成交付</w:t>
      </w:r>
      <w:r>
        <w:rPr>
          <w:sz w:val="24"/>
          <w:szCs w:val="24"/>
          <w:lang w:val="en-US"/>
        </w:rPr>
        <w:t>之日起开始计算，质保期内乙方实行免费上门保修和服务，期满后可同时提供终身有偿维修保养服务。</w:t>
      </w:r>
    </w:p>
    <w:p w14:paraId="5138C1DF">
      <w:pPr>
        <w:spacing w:line="400" w:lineRule="exact"/>
        <w:ind w:left="598" w:leftChars="272" w:firstLine="480" w:firstLineChars="200"/>
        <w:rPr>
          <w:sz w:val="24"/>
          <w:szCs w:val="24"/>
          <w:lang w:val="en-US"/>
        </w:rPr>
      </w:pPr>
      <w:r>
        <w:rPr>
          <w:sz w:val="24"/>
          <w:szCs w:val="24"/>
          <w:lang w:val="en-US"/>
        </w:rPr>
        <w:t>2、质保期内，如因质量问题出现故障，乙方免费保修，包括免人工费及材料费；若因不可抗力或甲方原因等非质量问题造成的故障，不属于乙方保修范围。</w:t>
      </w:r>
    </w:p>
    <w:p w14:paraId="5CDD2071">
      <w:pPr>
        <w:spacing w:line="400" w:lineRule="exact"/>
        <w:ind w:left="598" w:leftChars="272" w:firstLine="480" w:firstLineChars="200"/>
        <w:rPr>
          <w:sz w:val="24"/>
          <w:szCs w:val="24"/>
          <w:lang w:val="en-US"/>
        </w:rPr>
      </w:pPr>
      <w:r>
        <w:rPr>
          <w:sz w:val="24"/>
          <w:szCs w:val="24"/>
          <w:lang w:val="en-US"/>
        </w:rPr>
        <w:t>3、售后服务：</w:t>
      </w:r>
      <w:r>
        <w:rPr>
          <w:rFonts w:hint="eastAsia"/>
          <w:sz w:val="24"/>
          <w:szCs w:val="24"/>
          <w:lang w:val="en-US" w:eastAsia="zh-CN"/>
        </w:rPr>
        <w:t>乙方</w:t>
      </w:r>
      <w:r>
        <w:rPr>
          <w:rFonts w:hint="eastAsia"/>
          <w:sz w:val="24"/>
          <w:szCs w:val="24"/>
          <w:lang w:val="en-US"/>
        </w:rPr>
        <w:t>设立专门的客户服务热线，及时响应并处理</w:t>
      </w:r>
      <w:r>
        <w:rPr>
          <w:rFonts w:hint="eastAsia"/>
          <w:sz w:val="24"/>
          <w:szCs w:val="24"/>
          <w:lang w:val="en-US" w:eastAsia="zh-CN"/>
        </w:rPr>
        <w:t>甲方</w:t>
      </w:r>
      <w:r>
        <w:rPr>
          <w:rFonts w:hint="eastAsia"/>
          <w:sz w:val="24"/>
          <w:szCs w:val="24"/>
          <w:lang w:val="en-US"/>
        </w:rPr>
        <w:t>在使用过程中遇到的问题。</w:t>
      </w:r>
    </w:p>
    <w:p w14:paraId="72B0967D">
      <w:pPr>
        <w:spacing w:line="400" w:lineRule="exact"/>
        <w:ind w:firstLine="1205" w:firstLineChars="500"/>
        <w:jc w:val="both"/>
        <w:rPr>
          <w:b/>
          <w:bCs/>
          <w:sz w:val="24"/>
          <w:szCs w:val="24"/>
          <w:lang w:val="en-US"/>
        </w:rPr>
      </w:pPr>
      <w:r>
        <w:rPr>
          <w:rFonts w:hint="eastAsia"/>
          <w:b/>
          <w:bCs/>
          <w:sz w:val="24"/>
          <w:szCs w:val="24"/>
          <w:lang w:val="en-US"/>
        </w:rPr>
        <w:t>七、知识产权</w:t>
      </w:r>
    </w:p>
    <w:p w14:paraId="7C931094">
      <w:pPr>
        <w:spacing w:line="400" w:lineRule="exact"/>
        <w:ind w:left="660" w:leftChars="300" w:firstLine="480" w:firstLineChars="200"/>
        <w:jc w:val="both"/>
        <w:rPr>
          <w:sz w:val="24"/>
          <w:szCs w:val="24"/>
          <w:lang w:val="en-US"/>
        </w:rPr>
      </w:pPr>
      <w:r>
        <w:rPr>
          <w:rFonts w:hint="eastAsia"/>
          <w:sz w:val="24"/>
          <w:szCs w:val="24"/>
          <w:lang w:val="en-US"/>
        </w:rPr>
        <w:t>乙方应保证其按合同所交付的所有货物在知识产权方面享有合法有效的权利，如果在甲方使用过程中一旦发生第三方指控时，应由乙方负责与第三方交涉，并承担由此产生的一切法律和经济上的责任。任何知识产权纠纷与甲方无关。</w:t>
      </w:r>
    </w:p>
    <w:p w14:paraId="0A1B7491">
      <w:pPr>
        <w:spacing w:line="400" w:lineRule="exact"/>
        <w:ind w:firstLine="1205" w:firstLineChars="500"/>
        <w:jc w:val="both"/>
        <w:rPr>
          <w:b/>
          <w:bCs/>
          <w:sz w:val="24"/>
          <w:szCs w:val="24"/>
          <w:lang w:val="en-US"/>
        </w:rPr>
      </w:pPr>
      <w:r>
        <w:rPr>
          <w:rFonts w:hint="eastAsia"/>
          <w:b/>
          <w:bCs/>
          <w:sz w:val="24"/>
          <w:szCs w:val="24"/>
          <w:lang w:val="en-US"/>
        </w:rPr>
        <w:t>八、违约责任</w:t>
      </w:r>
    </w:p>
    <w:p w14:paraId="081FB5FA">
      <w:pPr>
        <w:spacing w:line="400" w:lineRule="exact"/>
        <w:ind w:left="220" w:leftChars="100" w:firstLine="964" w:firstLineChars="400"/>
        <w:jc w:val="both"/>
        <w:rPr>
          <w:b/>
          <w:bCs/>
          <w:sz w:val="24"/>
          <w:szCs w:val="24"/>
          <w:lang w:val="en-US"/>
        </w:rPr>
      </w:pPr>
      <w:r>
        <w:rPr>
          <w:rFonts w:hint="eastAsia"/>
          <w:b/>
          <w:bCs/>
          <w:sz w:val="24"/>
          <w:szCs w:val="24"/>
          <w:lang w:val="en-US"/>
        </w:rPr>
        <w:t>（一）交货期违约</w:t>
      </w:r>
    </w:p>
    <w:p w14:paraId="461D157F">
      <w:pPr>
        <w:spacing w:line="400" w:lineRule="exact"/>
        <w:ind w:left="660" w:leftChars="300"/>
        <w:jc w:val="both"/>
        <w:rPr>
          <w:sz w:val="24"/>
          <w:szCs w:val="24"/>
          <w:lang w:val="en-US"/>
        </w:rPr>
      </w:pPr>
      <w:r>
        <w:rPr>
          <w:rFonts w:hint="eastAsia"/>
          <w:sz w:val="24"/>
          <w:szCs w:val="24"/>
          <w:lang w:val="en-US"/>
        </w:rPr>
        <w:t xml:space="preserve"> </w:t>
      </w:r>
      <w:r>
        <w:rPr>
          <w:sz w:val="24"/>
          <w:szCs w:val="24"/>
          <w:lang w:val="en-US"/>
        </w:rPr>
        <w:t xml:space="preserve">  </w:t>
      </w:r>
      <w:r>
        <w:rPr>
          <w:rFonts w:hint="eastAsia"/>
          <w:sz w:val="24"/>
          <w:szCs w:val="24"/>
          <w:lang w:val="en-US"/>
        </w:rPr>
        <w:t xml:space="preserve"> 1、乙方未按合同的要求按时足额交付货物的，乙方需按合同总金额1%</w:t>
      </w:r>
      <w:r>
        <w:rPr>
          <w:sz w:val="24"/>
          <w:szCs w:val="24"/>
          <w:lang w:val="en-US"/>
        </w:rPr>
        <w:t>/</w:t>
      </w:r>
      <w:r>
        <w:rPr>
          <w:rFonts w:hint="eastAsia"/>
          <w:sz w:val="24"/>
          <w:szCs w:val="24"/>
          <w:lang w:val="en-US"/>
        </w:rPr>
        <w:t>日支付违约金给甲方。乙方如逾期交付超过</w:t>
      </w:r>
      <w:r>
        <w:rPr>
          <w:sz w:val="24"/>
          <w:szCs w:val="24"/>
          <w:lang w:val="en-US"/>
        </w:rPr>
        <w:t>30</w:t>
      </w:r>
      <w:r>
        <w:rPr>
          <w:rFonts w:hint="eastAsia"/>
          <w:sz w:val="24"/>
          <w:szCs w:val="24"/>
          <w:lang w:val="en-US"/>
        </w:rPr>
        <w:t>天的为根本违约，甲方有权解除合同，乙方还应赔偿甲方损失。</w:t>
      </w:r>
    </w:p>
    <w:p w14:paraId="5A3618DB">
      <w:pPr>
        <w:spacing w:line="400" w:lineRule="exact"/>
        <w:ind w:left="220" w:leftChars="100" w:firstLine="240" w:firstLineChars="100"/>
        <w:jc w:val="both"/>
        <w:rPr>
          <w:sz w:val="24"/>
          <w:szCs w:val="24"/>
          <w:lang w:val="en-US"/>
        </w:rPr>
      </w:pPr>
      <w:r>
        <w:rPr>
          <w:rFonts w:hint="eastAsia"/>
          <w:sz w:val="24"/>
          <w:szCs w:val="24"/>
          <w:lang w:val="en-US"/>
        </w:rPr>
        <w:t xml:space="preserve"> </w:t>
      </w:r>
      <w:r>
        <w:rPr>
          <w:sz w:val="24"/>
          <w:szCs w:val="24"/>
          <w:lang w:val="en-US"/>
        </w:rPr>
        <w:t xml:space="preserve">  </w:t>
      </w:r>
      <w:r>
        <w:rPr>
          <w:rFonts w:hint="eastAsia"/>
          <w:sz w:val="24"/>
          <w:szCs w:val="24"/>
          <w:lang w:val="en-US"/>
        </w:rPr>
        <w:t xml:space="preserve"> </w:t>
      </w:r>
      <w:r>
        <w:rPr>
          <w:sz w:val="24"/>
          <w:szCs w:val="24"/>
          <w:lang w:val="en-US"/>
        </w:rPr>
        <w:t xml:space="preserve">  </w:t>
      </w:r>
      <w:r>
        <w:rPr>
          <w:rFonts w:hint="eastAsia"/>
          <w:sz w:val="24"/>
          <w:szCs w:val="24"/>
          <w:lang w:val="en-US"/>
        </w:rPr>
        <w:t>2、以下为乙方逾期交货的违约情形：</w:t>
      </w:r>
    </w:p>
    <w:p w14:paraId="77909605">
      <w:pPr>
        <w:spacing w:line="400" w:lineRule="exact"/>
        <w:ind w:left="220" w:leftChars="100" w:firstLine="960" w:firstLineChars="400"/>
        <w:jc w:val="both"/>
        <w:rPr>
          <w:sz w:val="24"/>
          <w:szCs w:val="24"/>
          <w:lang w:val="en-US"/>
        </w:rPr>
      </w:pPr>
      <w:r>
        <w:rPr>
          <w:rFonts w:hint="eastAsia"/>
          <w:sz w:val="24"/>
          <w:szCs w:val="24"/>
          <w:lang w:val="en-US"/>
        </w:rPr>
        <w:t>（</w:t>
      </w:r>
      <w:r>
        <w:rPr>
          <w:sz w:val="24"/>
          <w:szCs w:val="24"/>
          <w:lang w:val="en-US"/>
        </w:rPr>
        <w:t>1</w:t>
      </w:r>
      <w:r>
        <w:rPr>
          <w:rFonts w:hint="eastAsia"/>
          <w:sz w:val="24"/>
          <w:szCs w:val="24"/>
          <w:lang w:val="en-US"/>
        </w:rPr>
        <w:t>）乙方供应货物因自身问题未能按甲方约定时间完成交付的；</w:t>
      </w:r>
    </w:p>
    <w:p w14:paraId="2FB3D79C">
      <w:pPr>
        <w:spacing w:line="400" w:lineRule="exact"/>
        <w:ind w:left="660" w:leftChars="300" w:firstLine="480" w:firstLineChars="200"/>
        <w:jc w:val="both"/>
        <w:rPr>
          <w:sz w:val="24"/>
          <w:szCs w:val="24"/>
          <w:lang w:val="en-US"/>
        </w:rPr>
      </w:pPr>
      <w:r>
        <w:rPr>
          <w:rFonts w:hint="eastAsia"/>
          <w:sz w:val="24"/>
          <w:szCs w:val="24"/>
          <w:lang w:val="en-US"/>
        </w:rPr>
        <w:t>（2）乙方供应货物不符合合同约定的质量标准，导致甲方退货且乙方不能在原定交货期内重新交付符合要求的货物的；</w:t>
      </w:r>
    </w:p>
    <w:p w14:paraId="25FFA6A1">
      <w:pPr>
        <w:spacing w:line="400" w:lineRule="exact"/>
        <w:ind w:left="660" w:leftChars="300" w:firstLine="480" w:firstLineChars="200"/>
        <w:jc w:val="both"/>
        <w:rPr>
          <w:sz w:val="24"/>
          <w:szCs w:val="24"/>
          <w:lang w:val="en-US"/>
        </w:rPr>
      </w:pPr>
      <w:r>
        <w:rPr>
          <w:rFonts w:hint="eastAsia"/>
          <w:sz w:val="24"/>
          <w:szCs w:val="24"/>
          <w:lang w:val="en-US"/>
        </w:rPr>
        <w:t>（3）乙方供应货物包装不符合国家环保规定以及甲方要求，导致甲方退货且乙方不能在原定交货期内重新交付符合要求的货物的；</w:t>
      </w:r>
    </w:p>
    <w:p w14:paraId="2C27A442">
      <w:pPr>
        <w:spacing w:line="400" w:lineRule="exact"/>
        <w:ind w:left="660" w:leftChars="300" w:firstLine="480" w:firstLineChars="200"/>
        <w:jc w:val="both"/>
        <w:rPr>
          <w:sz w:val="24"/>
          <w:szCs w:val="24"/>
          <w:lang w:val="en-US"/>
        </w:rPr>
      </w:pPr>
      <w:r>
        <w:rPr>
          <w:rFonts w:hint="eastAsia"/>
          <w:sz w:val="24"/>
          <w:szCs w:val="24"/>
          <w:lang w:val="en-US"/>
        </w:rPr>
        <w:t>（4）乙方供应货物含有有毒有害物品，对甲方使用造成影响的；</w:t>
      </w:r>
    </w:p>
    <w:p w14:paraId="1B7AECA9">
      <w:pPr>
        <w:spacing w:line="400" w:lineRule="exact"/>
        <w:ind w:left="660" w:leftChars="300" w:firstLine="480" w:firstLineChars="200"/>
        <w:jc w:val="both"/>
        <w:rPr>
          <w:sz w:val="24"/>
          <w:szCs w:val="24"/>
          <w:lang w:val="en-US"/>
        </w:rPr>
      </w:pPr>
      <w:r>
        <w:rPr>
          <w:rFonts w:hint="eastAsia"/>
          <w:sz w:val="24"/>
          <w:szCs w:val="24"/>
          <w:lang w:val="en-US"/>
        </w:rPr>
        <w:t>（5）</w:t>
      </w:r>
      <w:r>
        <w:rPr>
          <w:sz w:val="24"/>
          <w:szCs w:val="24"/>
          <w:lang w:val="en-US"/>
        </w:rPr>
        <w:t>乙方送货时</w:t>
      </w:r>
      <w:r>
        <w:rPr>
          <w:rFonts w:hint="eastAsia"/>
          <w:sz w:val="24"/>
          <w:szCs w:val="24"/>
          <w:lang w:val="en-US" w:eastAsia="zh-CN"/>
        </w:rPr>
        <w:t>检验</w:t>
      </w:r>
      <w:r>
        <w:rPr>
          <w:sz w:val="24"/>
          <w:szCs w:val="24"/>
          <w:lang w:val="en-US"/>
        </w:rPr>
        <w:t>报告</w:t>
      </w:r>
      <w:r>
        <w:rPr>
          <w:rFonts w:hint="eastAsia"/>
          <w:sz w:val="24"/>
          <w:szCs w:val="24"/>
          <w:lang w:val="en-US" w:eastAsia="zh-CN"/>
        </w:rPr>
        <w:t>（合格证）</w:t>
      </w:r>
      <w:r>
        <w:rPr>
          <w:sz w:val="24"/>
          <w:szCs w:val="24"/>
          <w:lang w:val="en-US"/>
        </w:rPr>
        <w:t>、送货单</w:t>
      </w:r>
      <w:r>
        <w:rPr>
          <w:rFonts w:hint="eastAsia"/>
          <w:sz w:val="24"/>
          <w:szCs w:val="24"/>
          <w:lang w:val="en-US"/>
        </w:rPr>
        <w:t>、或说明书等单证</w:t>
      </w:r>
      <w:r>
        <w:rPr>
          <w:sz w:val="24"/>
          <w:szCs w:val="24"/>
          <w:lang w:val="en-US"/>
        </w:rPr>
        <w:t>不齐全或不相符</w:t>
      </w:r>
      <w:r>
        <w:rPr>
          <w:rFonts w:hint="eastAsia"/>
          <w:sz w:val="24"/>
          <w:szCs w:val="24"/>
          <w:lang w:val="en-US"/>
        </w:rPr>
        <w:t>；</w:t>
      </w:r>
    </w:p>
    <w:p w14:paraId="098DC20F">
      <w:pPr>
        <w:spacing w:line="400" w:lineRule="exact"/>
        <w:ind w:left="660" w:leftChars="300" w:firstLine="480" w:firstLineChars="200"/>
        <w:jc w:val="both"/>
        <w:rPr>
          <w:sz w:val="24"/>
          <w:szCs w:val="24"/>
          <w:lang w:val="en-US"/>
        </w:rPr>
      </w:pPr>
      <w:r>
        <w:rPr>
          <w:rFonts w:hint="eastAsia"/>
          <w:sz w:val="24"/>
          <w:szCs w:val="24"/>
          <w:lang w:val="en-US"/>
        </w:rPr>
        <w:t>（6）</w:t>
      </w:r>
      <w:r>
        <w:rPr>
          <w:sz w:val="24"/>
          <w:szCs w:val="24"/>
          <w:lang w:val="en-US"/>
        </w:rPr>
        <w:t>乙方交货</w:t>
      </w:r>
      <w:r>
        <w:rPr>
          <w:rFonts w:hint="eastAsia"/>
          <w:sz w:val="24"/>
          <w:szCs w:val="24"/>
          <w:lang w:val="en-US"/>
        </w:rPr>
        <w:t>数</w:t>
      </w:r>
      <w:r>
        <w:rPr>
          <w:sz w:val="24"/>
          <w:szCs w:val="24"/>
          <w:lang w:val="en-US"/>
        </w:rPr>
        <w:t>量不足部分造成的交货期违约</w:t>
      </w:r>
      <w:r>
        <w:rPr>
          <w:rFonts w:hint="eastAsia"/>
          <w:sz w:val="24"/>
          <w:szCs w:val="24"/>
          <w:lang w:val="en-US"/>
        </w:rPr>
        <w:t>；</w:t>
      </w:r>
    </w:p>
    <w:p w14:paraId="27310583">
      <w:pPr>
        <w:spacing w:line="400" w:lineRule="exact"/>
        <w:ind w:left="660" w:leftChars="300" w:firstLine="480" w:firstLineChars="200"/>
        <w:jc w:val="both"/>
        <w:rPr>
          <w:sz w:val="24"/>
          <w:szCs w:val="24"/>
          <w:lang w:val="en-US"/>
        </w:rPr>
      </w:pPr>
      <w:r>
        <w:rPr>
          <w:rFonts w:hint="eastAsia"/>
          <w:sz w:val="24"/>
          <w:szCs w:val="24"/>
          <w:lang w:val="en-US"/>
        </w:rPr>
        <w:t>（7）</w:t>
      </w:r>
      <w:r>
        <w:rPr>
          <w:sz w:val="24"/>
          <w:szCs w:val="24"/>
          <w:lang w:val="en-US"/>
        </w:rPr>
        <w:t>乙方到货</w:t>
      </w:r>
      <w:r>
        <w:rPr>
          <w:rFonts w:hint="eastAsia"/>
          <w:sz w:val="24"/>
          <w:szCs w:val="24"/>
          <w:lang w:val="en-US" w:eastAsia="zh-CN"/>
        </w:rPr>
        <w:t>服装</w:t>
      </w:r>
      <w:r>
        <w:rPr>
          <w:sz w:val="24"/>
          <w:szCs w:val="24"/>
          <w:lang w:val="en-US"/>
        </w:rPr>
        <w:t>不符合双方约定</w:t>
      </w:r>
      <w:r>
        <w:rPr>
          <w:rFonts w:hint="eastAsia"/>
          <w:sz w:val="24"/>
          <w:szCs w:val="24"/>
          <w:lang w:val="en-US" w:eastAsia="zh-CN"/>
        </w:rPr>
        <w:t>的</w:t>
      </w:r>
      <w:r>
        <w:rPr>
          <w:sz w:val="24"/>
          <w:szCs w:val="24"/>
          <w:lang w:val="en-US"/>
        </w:rPr>
        <w:t>要求，乙方不能在原定交货期内重新交付符合要求的</w:t>
      </w:r>
      <w:r>
        <w:rPr>
          <w:rFonts w:hint="eastAsia"/>
          <w:sz w:val="24"/>
          <w:szCs w:val="24"/>
          <w:lang w:val="en-US" w:eastAsia="zh-CN"/>
        </w:rPr>
        <w:t>服装</w:t>
      </w:r>
      <w:r>
        <w:rPr>
          <w:sz w:val="24"/>
          <w:szCs w:val="24"/>
          <w:lang w:val="en-US"/>
        </w:rPr>
        <w:t>的。</w:t>
      </w:r>
    </w:p>
    <w:p w14:paraId="2DD0595E">
      <w:pPr>
        <w:spacing w:line="400" w:lineRule="exact"/>
        <w:ind w:left="499" w:leftChars="227"/>
        <w:jc w:val="both"/>
        <w:rPr>
          <w:b/>
          <w:bCs/>
          <w:sz w:val="24"/>
          <w:szCs w:val="24"/>
          <w:lang w:val="en-US"/>
        </w:rPr>
      </w:pPr>
      <w:r>
        <w:rPr>
          <w:rFonts w:hint="eastAsia"/>
          <w:sz w:val="24"/>
          <w:szCs w:val="24"/>
          <w:lang w:val="en-US"/>
        </w:rPr>
        <w:t xml:space="preserve">     </w:t>
      </w:r>
      <w:r>
        <w:rPr>
          <w:rFonts w:hint="eastAsia"/>
          <w:b/>
          <w:bCs/>
          <w:sz w:val="24"/>
          <w:szCs w:val="24"/>
          <w:lang w:val="en-US"/>
        </w:rPr>
        <w:t>（二）</w:t>
      </w:r>
      <w:r>
        <w:rPr>
          <w:b/>
          <w:bCs/>
          <w:sz w:val="24"/>
          <w:szCs w:val="24"/>
          <w:lang w:val="en-US"/>
        </w:rPr>
        <w:t>质量违约</w:t>
      </w:r>
    </w:p>
    <w:p w14:paraId="7209CE65">
      <w:pPr>
        <w:spacing w:line="400" w:lineRule="exact"/>
        <w:ind w:left="719" w:leftChars="327" w:firstLine="480" w:firstLineChars="200"/>
        <w:jc w:val="both"/>
        <w:rPr>
          <w:sz w:val="24"/>
          <w:szCs w:val="24"/>
          <w:lang w:val="en-US"/>
        </w:rPr>
      </w:pPr>
      <w:r>
        <w:rPr>
          <w:sz w:val="24"/>
          <w:szCs w:val="24"/>
          <w:lang w:val="en-US"/>
        </w:rPr>
        <w:t>1</w:t>
      </w:r>
      <w:r>
        <w:rPr>
          <w:rFonts w:hint="eastAsia"/>
          <w:sz w:val="24"/>
          <w:szCs w:val="24"/>
          <w:lang w:val="en-US"/>
        </w:rPr>
        <w:t>、</w:t>
      </w:r>
      <w:r>
        <w:rPr>
          <w:sz w:val="24"/>
          <w:szCs w:val="24"/>
          <w:lang w:val="en-US"/>
        </w:rPr>
        <w:t>乙方供应的货物质量</w:t>
      </w:r>
      <w:r>
        <w:rPr>
          <w:rFonts w:hint="eastAsia"/>
          <w:sz w:val="24"/>
          <w:szCs w:val="24"/>
          <w:lang w:val="en-US"/>
        </w:rPr>
        <w:t>不符合</w:t>
      </w:r>
      <w:r>
        <w:rPr>
          <w:sz w:val="24"/>
          <w:szCs w:val="24"/>
          <w:lang w:val="en-US"/>
        </w:rPr>
        <w:t>约定标准的，乙方</w:t>
      </w:r>
      <w:r>
        <w:rPr>
          <w:rFonts w:hint="eastAsia"/>
          <w:sz w:val="24"/>
          <w:szCs w:val="24"/>
          <w:lang w:val="en-US"/>
        </w:rPr>
        <w:t>应</w:t>
      </w:r>
      <w:r>
        <w:rPr>
          <w:sz w:val="24"/>
          <w:szCs w:val="24"/>
          <w:lang w:val="en-US"/>
        </w:rPr>
        <w:t>换货并在原定交货期内重新交付</w:t>
      </w:r>
      <w:r>
        <w:rPr>
          <w:rFonts w:hint="eastAsia"/>
          <w:sz w:val="24"/>
          <w:szCs w:val="24"/>
          <w:lang w:val="en-US"/>
        </w:rPr>
        <w:t>合格</w:t>
      </w:r>
      <w:r>
        <w:rPr>
          <w:sz w:val="24"/>
          <w:szCs w:val="24"/>
          <w:lang w:val="en-US"/>
        </w:rPr>
        <w:t>货物给甲方</w:t>
      </w:r>
      <w:r>
        <w:rPr>
          <w:rFonts w:hint="eastAsia"/>
          <w:sz w:val="24"/>
          <w:szCs w:val="24"/>
          <w:lang w:val="en-US"/>
        </w:rPr>
        <w:t>。</w:t>
      </w:r>
      <w:r>
        <w:rPr>
          <w:sz w:val="24"/>
          <w:szCs w:val="24"/>
          <w:lang w:val="en-US"/>
        </w:rPr>
        <w:t>乙方</w:t>
      </w:r>
      <w:r>
        <w:rPr>
          <w:rFonts w:hint="eastAsia"/>
          <w:sz w:val="24"/>
          <w:szCs w:val="24"/>
          <w:lang w:val="en-US"/>
        </w:rPr>
        <w:t>如</w:t>
      </w:r>
      <w:r>
        <w:rPr>
          <w:sz w:val="24"/>
          <w:szCs w:val="24"/>
          <w:lang w:val="en-US"/>
        </w:rPr>
        <w:t>逾期交付的，应按照本合同</w:t>
      </w:r>
      <w:r>
        <w:rPr>
          <w:rFonts w:hint="eastAsia"/>
          <w:sz w:val="24"/>
          <w:szCs w:val="24"/>
          <w:lang w:val="en-US"/>
        </w:rPr>
        <w:t>前</w:t>
      </w:r>
      <w:r>
        <w:rPr>
          <w:sz w:val="24"/>
          <w:szCs w:val="24"/>
          <w:lang w:val="en-US"/>
        </w:rPr>
        <w:t>述</w:t>
      </w:r>
      <w:r>
        <w:rPr>
          <w:rFonts w:hint="eastAsia"/>
          <w:sz w:val="24"/>
          <w:szCs w:val="24"/>
          <w:lang w:val="en-US"/>
        </w:rPr>
        <w:t>承担逾期交付违</w:t>
      </w:r>
      <w:r>
        <w:rPr>
          <w:sz w:val="24"/>
          <w:szCs w:val="24"/>
          <w:lang w:val="en-US"/>
        </w:rPr>
        <w:t>约责任。经双方协商</w:t>
      </w:r>
      <w:r>
        <w:rPr>
          <w:rFonts w:hint="eastAsia"/>
          <w:sz w:val="24"/>
          <w:szCs w:val="24"/>
          <w:lang w:val="en-US"/>
        </w:rPr>
        <w:t>查验确认</w:t>
      </w:r>
      <w:r>
        <w:rPr>
          <w:sz w:val="24"/>
          <w:szCs w:val="24"/>
          <w:lang w:val="en-US"/>
        </w:rPr>
        <w:t>该货物</w:t>
      </w:r>
      <w:r>
        <w:rPr>
          <w:rFonts w:hint="eastAsia"/>
          <w:sz w:val="24"/>
          <w:szCs w:val="24"/>
          <w:lang w:val="en-US"/>
        </w:rPr>
        <w:t>质量不会影响甲方正常使用、且乙方作出保证的</w:t>
      </w:r>
      <w:r>
        <w:rPr>
          <w:sz w:val="24"/>
          <w:szCs w:val="24"/>
          <w:lang w:val="en-US"/>
        </w:rPr>
        <w:t>，乙方支付</w:t>
      </w:r>
      <w:r>
        <w:rPr>
          <w:rFonts w:hint="eastAsia"/>
          <w:sz w:val="24"/>
          <w:szCs w:val="24"/>
          <w:lang w:val="en-US"/>
        </w:rPr>
        <w:t>货物</w:t>
      </w:r>
      <w:r>
        <w:rPr>
          <w:sz w:val="24"/>
          <w:szCs w:val="24"/>
          <w:lang w:val="en-US"/>
        </w:rPr>
        <w:t>质量整改费用</w:t>
      </w:r>
      <w:r>
        <w:rPr>
          <w:rFonts w:hint="eastAsia"/>
          <w:sz w:val="24"/>
          <w:szCs w:val="24"/>
          <w:lang w:val="en-US"/>
        </w:rPr>
        <w:t>、</w:t>
      </w:r>
      <w:r>
        <w:rPr>
          <w:sz w:val="24"/>
          <w:szCs w:val="24"/>
          <w:lang w:val="en-US"/>
        </w:rPr>
        <w:t>并</w:t>
      </w:r>
      <w:r>
        <w:rPr>
          <w:rFonts w:hint="eastAsia"/>
          <w:sz w:val="24"/>
          <w:szCs w:val="24"/>
          <w:lang w:val="en-US"/>
        </w:rPr>
        <w:t>承担逾期</w:t>
      </w:r>
      <w:r>
        <w:rPr>
          <w:sz w:val="24"/>
          <w:szCs w:val="24"/>
          <w:lang w:val="en-US"/>
        </w:rPr>
        <w:t>交货期违约</w:t>
      </w:r>
      <w:r>
        <w:rPr>
          <w:rFonts w:hint="eastAsia"/>
          <w:sz w:val="24"/>
          <w:szCs w:val="24"/>
          <w:lang w:val="en-US"/>
        </w:rPr>
        <w:t>金</w:t>
      </w:r>
      <w:r>
        <w:rPr>
          <w:sz w:val="24"/>
          <w:szCs w:val="24"/>
          <w:lang w:val="en-US"/>
        </w:rPr>
        <w:t>。</w:t>
      </w:r>
    </w:p>
    <w:p w14:paraId="5A3BB337">
      <w:pPr>
        <w:spacing w:line="400" w:lineRule="exact"/>
        <w:ind w:left="719" w:leftChars="327" w:firstLine="480" w:firstLineChars="200"/>
        <w:jc w:val="both"/>
        <w:rPr>
          <w:sz w:val="24"/>
          <w:szCs w:val="24"/>
          <w:lang w:val="en-US"/>
        </w:rPr>
      </w:pPr>
      <w:r>
        <w:rPr>
          <w:sz w:val="24"/>
          <w:szCs w:val="24"/>
          <w:lang w:val="en-US"/>
        </w:rPr>
        <w:t>2</w:t>
      </w:r>
      <w:r>
        <w:rPr>
          <w:rFonts w:hint="eastAsia"/>
          <w:sz w:val="24"/>
          <w:szCs w:val="24"/>
          <w:lang w:val="en-US"/>
        </w:rPr>
        <w:t>、</w:t>
      </w:r>
      <w:r>
        <w:rPr>
          <w:sz w:val="24"/>
          <w:szCs w:val="24"/>
          <w:lang w:val="en-US"/>
        </w:rPr>
        <w:t>如乙方交付的货物基于货物特性等导致在交付验收时未能及时发现存在质量问题或未能及时发现货物型号规格不符，直至甲方在使用中才发现存在质量问题或货物型号规格不符的，甲方有权退货并要求乙方限期重新交付符合要求的货物，并按交货期违约标准</w:t>
      </w:r>
      <w:r>
        <w:rPr>
          <w:rFonts w:hint="eastAsia"/>
          <w:sz w:val="24"/>
          <w:szCs w:val="24"/>
          <w:lang w:val="en-US"/>
        </w:rPr>
        <w:t>支付违约金</w:t>
      </w:r>
      <w:r>
        <w:rPr>
          <w:sz w:val="24"/>
          <w:szCs w:val="24"/>
          <w:lang w:val="en-US"/>
        </w:rPr>
        <w:t>。</w:t>
      </w:r>
      <w:r>
        <w:rPr>
          <w:rFonts w:hint="eastAsia"/>
          <w:sz w:val="24"/>
          <w:szCs w:val="24"/>
          <w:lang w:val="en-US"/>
        </w:rPr>
        <w:t>如</w:t>
      </w:r>
      <w:r>
        <w:rPr>
          <w:sz w:val="24"/>
          <w:szCs w:val="24"/>
          <w:lang w:val="en-US"/>
        </w:rPr>
        <w:t>造成甲方</w:t>
      </w:r>
      <w:r>
        <w:rPr>
          <w:rFonts w:hint="eastAsia"/>
          <w:sz w:val="24"/>
          <w:szCs w:val="24"/>
          <w:lang w:val="en-US"/>
        </w:rPr>
        <w:t>损失的</w:t>
      </w:r>
      <w:r>
        <w:rPr>
          <w:sz w:val="24"/>
          <w:szCs w:val="24"/>
          <w:lang w:val="en-US"/>
        </w:rPr>
        <w:t>，乙方需承担因此给甲方造成的</w:t>
      </w:r>
      <w:r>
        <w:rPr>
          <w:rFonts w:hint="eastAsia"/>
          <w:sz w:val="24"/>
          <w:szCs w:val="24"/>
          <w:lang w:val="en-US"/>
        </w:rPr>
        <w:t>全部</w:t>
      </w:r>
      <w:r>
        <w:rPr>
          <w:sz w:val="24"/>
          <w:szCs w:val="24"/>
          <w:lang w:val="en-US"/>
        </w:rPr>
        <w:t>损失。</w:t>
      </w:r>
    </w:p>
    <w:p w14:paraId="0CB8A3B0">
      <w:pPr>
        <w:spacing w:line="400" w:lineRule="exact"/>
        <w:ind w:left="719" w:leftChars="327" w:firstLine="480" w:firstLineChars="200"/>
        <w:jc w:val="both"/>
        <w:rPr>
          <w:sz w:val="24"/>
          <w:szCs w:val="24"/>
          <w:lang w:val="en-US"/>
        </w:rPr>
      </w:pPr>
      <w:r>
        <w:rPr>
          <w:sz w:val="24"/>
          <w:szCs w:val="24"/>
          <w:lang w:val="en-US"/>
        </w:rPr>
        <w:t>3</w:t>
      </w:r>
      <w:r>
        <w:rPr>
          <w:rFonts w:hint="eastAsia"/>
          <w:sz w:val="24"/>
          <w:szCs w:val="24"/>
          <w:lang w:val="en-US"/>
        </w:rPr>
        <w:t>、</w:t>
      </w:r>
      <w:r>
        <w:rPr>
          <w:sz w:val="24"/>
          <w:szCs w:val="24"/>
          <w:lang w:val="en-US"/>
        </w:rPr>
        <w:t>如甲方在使用过程中发现乙方所供应货物的实际数量与包装标识数量不一致的，</w:t>
      </w:r>
      <w:r>
        <w:rPr>
          <w:rFonts w:hint="eastAsia"/>
          <w:sz w:val="24"/>
          <w:szCs w:val="24"/>
          <w:lang w:val="en-US"/>
        </w:rPr>
        <w:t>乙方在甲方通知后7日</w:t>
      </w:r>
      <w:r>
        <w:rPr>
          <w:sz w:val="24"/>
          <w:szCs w:val="24"/>
          <w:lang w:val="en-US"/>
        </w:rPr>
        <w:t>内</w:t>
      </w:r>
      <w:r>
        <w:rPr>
          <w:rFonts w:hint="eastAsia"/>
          <w:sz w:val="24"/>
          <w:szCs w:val="24"/>
          <w:lang w:val="en-US"/>
        </w:rPr>
        <w:t>足额</w:t>
      </w:r>
      <w:r>
        <w:rPr>
          <w:sz w:val="24"/>
          <w:szCs w:val="24"/>
          <w:lang w:val="en-US"/>
        </w:rPr>
        <w:t>补</w:t>
      </w:r>
      <w:r>
        <w:rPr>
          <w:rFonts w:hint="eastAsia"/>
          <w:sz w:val="24"/>
          <w:szCs w:val="24"/>
          <w:lang w:val="en-US"/>
        </w:rPr>
        <w:t>给</w:t>
      </w:r>
      <w:r>
        <w:rPr>
          <w:sz w:val="24"/>
          <w:szCs w:val="24"/>
          <w:lang w:val="en-US"/>
        </w:rPr>
        <w:t>甲方，如逾期交付的乙方应按照本合同上述关于</w:t>
      </w:r>
      <w:r>
        <w:rPr>
          <w:rFonts w:hint="eastAsia"/>
          <w:sz w:val="24"/>
          <w:szCs w:val="24"/>
          <w:lang w:val="en-US"/>
        </w:rPr>
        <w:t>逾期交货</w:t>
      </w:r>
      <w:r>
        <w:rPr>
          <w:sz w:val="24"/>
          <w:szCs w:val="24"/>
          <w:lang w:val="en-US"/>
        </w:rPr>
        <w:t>承担违约责任。</w:t>
      </w:r>
    </w:p>
    <w:p w14:paraId="3ACD7716">
      <w:pPr>
        <w:autoSpaceDE/>
        <w:autoSpaceDN/>
        <w:spacing w:line="400" w:lineRule="exact"/>
        <w:ind w:left="719" w:leftChars="327" w:firstLine="480" w:firstLineChars="200"/>
        <w:rPr>
          <w:color w:val="000000"/>
          <w:sz w:val="24"/>
          <w:szCs w:val="21"/>
        </w:rPr>
      </w:pPr>
      <w:r>
        <w:rPr>
          <w:color w:val="000000"/>
          <w:sz w:val="24"/>
        </w:rPr>
        <w:t>4</w:t>
      </w:r>
      <w:r>
        <w:rPr>
          <w:rFonts w:hint="eastAsia"/>
          <w:color w:val="000000"/>
          <w:sz w:val="24"/>
        </w:rPr>
        <w:t>、</w:t>
      </w:r>
      <w:r>
        <w:rPr>
          <w:rFonts w:hint="eastAsia"/>
          <w:color w:val="000000"/>
          <w:sz w:val="24"/>
          <w:szCs w:val="21"/>
        </w:rPr>
        <w:t>乙方货物或项目质量不符合同规定标准的，需在甲方重新指定的期限内无偿返工直至符合标准，因此增加的相应费用由乙方自行承担。</w:t>
      </w:r>
    </w:p>
    <w:p w14:paraId="3863821A">
      <w:pPr>
        <w:autoSpaceDE/>
        <w:autoSpaceDN/>
        <w:spacing w:line="400" w:lineRule="exact"/>
        <w:ind w:left="719" w:leftChars="327" w:firstLine="480" w:firstLineChars="200"/>
        <w:rPr>
          <w:sz w:val="24"/>
          <w:szCs w:val="24"/>
          <w:lang w:val="en-US"/>
        </w:rPr>
      </w:pPr>
      <w:r>
        <w:rPr>
          <w:rFonts w:hint="eastAsia"/>
          <w:color w:val="000000"/>
          <w:sz w:val="24"/>
          <w:szCs w:val="21"/>
        </w:rPr>
        <w:t>5、乙方因质量违约无法按期交货的，甲方有权解除合同，乙方应按合同总额</w:t>
      </w:r>
      <w:r>
        <w:rPr>
          <w:rFonts w:hint="eastAsia"/>
          <w:color w:val="000000"/>
          <w:sz w:val="24"/>
          <w:szCs w:val="21"/>
          <w:lang w:val="en-US" w:eastAsia="zh-CN"/>
        </w:rPr>
        <w:t>50</w:t>
      </w:r>
      <w:r>
        <w:rPr>
          <w:rFonts w:hint="eastAsia"/>
          <w:color w:val="000000"/>
          <w:sz w:val="24"/>
          <w:szCs w:val="21"/>
        </w:rPr>
        <w:t>%支付违约金，并承担甲方全部损失。</w:t>
      </w:r>
    </w:p>
    <w:p w14:paraId="55A7A03F">
      <w:pPr>
        <w:spacing w:line="400" w:lineRule="exact"/>
        <w:ind w:firstLine="964" w:firstLineChars="400"/>
        <w:jc w:val="both"/>
        <w:rPr>
          <w:b/>
          <w:bCs/>
          <w:sz w:val="24"/>
          <w:szCs w:val="24"/>
          <w:lang w:val="en-US"/>
        </w:rPr>
      </w:pPr>
      <w:r>
        <w:rPr>
          <w:rFonts w:hint="eastAsia"/>
          <w:b/>
          <w:bCs/>
          <w:sz w:val="24"/>
          <w:szCs w:val="24"/>
          <w:lang w:val="en-US"/>
        </w:rPr>
        <w:t>（三）廉政违约</w:t>
      </w:r>
    </w:p>
    <w:p w14:paraId="68344F46">
      <w:pPr>
        <w:spacing w:line="400" w:lineRule="exact"/>
        <w:ind w:left="939" w:leftChars="427" w:firstLine="480" w:firstLineChars="200"/>
        <w:jc w:val="both"/>
        <w:rPr>
          <w:sz w:val="24"/>
          <w:szCs w:val="24"/>
          <w:lang w:val="en-US"/>
        </w:rPr>
      </w:pPr>
      <w:r>
        <w:rPr>
          <w:rFonts w:hint="eastAsia"/>
          <w:sz w:val="24"/>
          <w:szCs w:val="24"/>
          <w:lang w:val="en-US"/>
        </w:rPr>
        <w:t>乙方应严格</w:t>
      </w:r>
      <w:r>
        <w:rPr>
          <w:rFonts w:hint="eastAsia"/>
          <w:sz w:val="24"/>
          <w:szCs w:val="24"/>
          <w:lang w:val="en-US" w:eastAsia="zh-CN"/>
        </w:rPr>
        <w:t>遵守</w:t>
      </w:r>
      <w:r>
        <w:rPr>
          <w:rFonts w:hint="eastAsia"/>
          <w:sz w:val="24"/>
          <w:szCs w:val="24"/>
          <w:lang w:val="en-US"/>
        </w:rPr>
        <w:t>廉洁</w:t>
      </w:r>
      <w:r>
        <w:rPr>
          <w:rFonts w:hint="eastAsia"/>
          <w:sz w:val="24"/>
          <w:szCs w:val="24"/>
          <w:lang w:val="en-US" w:eastAsia="zh-CN"/>
        </w:rPr>
        <w:t>纪律</w:t>
      </w:r>
      <w:r>
        <w:rPr>
          <w:rFonts w:hint="eastAsia"/>
          <w:sz w:val="24"/>
          <w:szCs w:val="24"/>
          <w:lang w:val="en-US"/>
        </w:rPr>
        <w:t>，不得与甲方任何人员串通、作弊、行贿、利诱，否则应向甲方支付人民币5万元廉政违约金、并承担违法责任。</w:t>
      </w:r>
    </w:p>
    <w:p w14:paraId="24415B17">
      <w:pPr>
        <w:spacing w:line="400" w:lineRule="exact"/>
        <w:ind w:left="458" w:leftChars="208" w:firstLine="1050" w:firstLineChars="436"/>
        <w:rPr>
          <w:b/>
          <w:bCs/>
          <w:sz w:val="24"/>
          <w:szCs w:val="24"/>
          <w:lang w:val="en-US"/>
        </w:rPr>
      </w:pPr>
      <w:r>
        <w:rPr>
          <w:rFonts w:hint="eastAsia"/>
          <w:b/>
          <w:bCs/>
          <w:sz w:val="24"/>
          <w:szCs w:val="24"/>
          <w:lang w:val="en-US"/>
        </w:rPr>
        <w:t>九、保密</w:t>
      </w:r>
    </w:p>
    <w:p w14:paraId="70CECC4A">
      <w:pPr>
        <w:spacing w:line="400" w:lineRule="exact"/>
        <w:ind w:left="898" w:leftChars="408" w:firstLine="566" w:firstLineChars="236"/>
        <w:rPr>
          <w:sz w:val="24"/>
          <w:szCs w:val="24"/>
          <w:lang w:val="en-US"/>
        </w:rPr>
      </w:pPr>
      <w:r>
        <w:rPr>
          <w:rFonts w:hint="eastAsia"/>
          <w:sz w:val="24"/>
          <w:szCs w:val="24"/>
          <w:lang w:val="en-US"/>
        </w:rPr>
        <w:t>未经甲方书面同意，乙方不得向任何第三方透露在合同交易中获得的甲方信息，不得泄漏甲方采购货物数量、品种等资料给第三方，不得以甲方名义作广告宣传之用，亦不得将给甲方的供货信息告知第三方，否则，乙方每违约一次应支付人民币</w:t>
      </w:r>
      <w:r>
        <w:rPr>
          <w:rFonts w:hint="eastAsia"/>
          <w:sz w:val="24"/>
          <w:szCs w:val="24"/>
          <w:lang w:val="en-US" w:eastAsia="zh-CN"/>
        </w:rPr>
        <w:t>5</w:t>
      </w:r>
      <w:r>
        <w:rPr>
          <w:rFonts w:hint="eastAsia"/>
          <w:sz w:val="24"/>
          <w:szCs w:val="24"/>
          <w:lang w:val="en-US"/>
        </w:rPr>
        <w:t>万元的违约金给甲方，同时承担约甲方造成的全部损失。</w:t>
      </w:r>
    </w:p>
    <w:p w14:paraId="0EB831F0">
      <w:pPr>
        <w:spacing w:line="400" w:lineRule="exact"/>
        <w:ind w:left="898" w:leftChars="408" w:firstLine="569" w:firstLineChars="236"/>
        <w:rPr>
          <w:sz w:val="24"/>
          <w:szCs w:val="24"/>
          <w:lang w:val="en-US"/>
        </w:rPr>
      </w:pPr>
      <w:r>
        <w:rPr>
          <w:rFonts w:hint="eastAsia"/>
          <w:b/>
          <w:bCs/>
          <w:sz w:val="24"/>
          <w:szCs w:val="24"/>
          <w:lang w:val="en-US"/>
        </w:rPr>
        <w:t>十、其它</w:t>
      </w:r>
    </w:p>
    <w:p w14:paraId="02B4320B">
      <w:pPr>
        <w:spacing w:line="400" w:lineRule="exact"/>
        <w:ind w:left="920" w:leftChars="200" w:hanging="480" w:hangingChars="200"/>
        <w:rPr>
          <w:sz w:val="24"/>
          <w:szCs w:val="24"/>
          <w:lang w:val="en-US"/>
        </w:rPr>
      </w:pPr>
      <w:r>
        <w:rPr>
          <w:rFonts w:hint="eastAsia"/>
          <w:sz w:val="24"/>
          <w:szCs w:val="24"/>
          <w:lang w:val="en-US"/>
        </w:rPr>
        <w:t xml:space="preserve">   </w:t>
      </w:r>
      <w:r>
        <w:rPr>
          <w:sz w:val="24"/>
          <w:szCs w:val="24"/>
          <w:lang w:val="en-US"/>
        </w:rPr>
        <w:t xml:space="preserve">     </w:t>
      </w:r>
      <w:r>
        <w:rPr>
          <w:rFonts w:hint="eastAsia"/>
          <w:sz w:val="24"/>
          <w:szCs w:val="24"/>
          <w:lang w:val="en-US"/>
        </w:rPr>
        <w:t>1、合同期限：本合同自双方签字盖章</w:t>
      </w:r>
      <w:r>
        <w:rPr>
          <w:rFonts w:hint="eastAsia"/>
          <w:sz w:val="24"/>
          <w:szCs w:val="24"/>
          <w:lang w:val="en-US" w:eastAsia="zh-CN"/>
        </w:rPr>
        <w:t>后</w:t>
      </w:r>
      <w:r>
        <w:rPr>
          <w:rFonts w:hint="eastAsia"/>
          <w:sz w:val="24"/>
          <w:szCs w:val="24"/>
          <w:lang w:val="en-US"/>
        </w:rPr>
        <w:t>生效。</w:t>
      </w:r>
    </w:p>
    <w:p w14:paraId="6FACCF24">
      <w:pPr>
        <w:spacing w:line="400" w:lineRule="exact"/>
        <w:ind w:firstLine="480" w:firstLineChars="200"/>
        <w:rPr>
          <w:sz w:val="24"/>
          <w:szCs w:val="24"/>
          <w:lang w:val="en-US"/>
        </w:rPr>
      </w:pPr>
      <w:r>
        <w:rPr>
          <w:rFonts w:hint="eastAsia"/>
          <w:sz w:val="24"/>
          <w:szCs w:val="24"/>
          <w:lang w:val="en-US"/>
        </w:rPr>
        <w:t xml:space="preserve">  </w:t>
      </w:r>
      <w:r>
        <w:rPr>
          <w:sz w:val="24"/>
          <w:szCs w:val="24"/>
          <w:lang w:val="en-US"/>
        </w:rPr>
        <w:t xml:space="preserve"> </w:t>
      </w:r>
      <w:r>
        <w:rPr>
          <w:rFonts w:hint="eastAsia"/>
          <w:sz w:val="24"/>
          <w:szCs w:val="24"/>
          <w:lang w:val="en-US" w:eastAsia="zh-CN"/>
        </w:rPr>
        <w:t xml:space="preserve">    </w:t>
      </w:r>
      <w:r>
        <w:rPr>
          <w:rFonts w:hint="eastAsia"/>
          <w:sz w:val="24"/>
          <w:szCs w:val="24"/>
          <w:lang w:val="en-US"/>
        </w:rPr>
        <w:t>2、本合同未尽事宜双方协商，可签订补充协议，与本合同各种附件具有同等法律效力。</w:t>
      </w:r>
    </w:p>
    <w:p w14:paraId="53CD9EE3">
      <w:pPr>
        <w:spacing w:line="400" w:lineRule="exact"/>
        <w:ind w:left="880" w:leftChars="400" w:firstLine="480" w:firstLineChars="200"/>
        <w:rPr>
          <w:sz w:val="24"/>
          <w:szCs w:val="24"/>
          <w:lang w:val="en-US"/>
        </w:rPr>
      </w:pPr>
      <w:r>
        <w:rPr>
          <w:rFonts w:hint="eastAsia"/>
          <w:sz w:val="24"/>
          <w:szCs w:val="24"/>
          <w:lang w:val="en-US"/>
        </w:rPr>
        <w:t>3、本合同执行过程中发生的任何争议，双方应力求友好协商解决，如果争议未能解决，则可提请汕头仲裁委员会仲裁，并由败诉方承担仲裁费用。</w:t>
      </w:r>
    </w:p>
    <w:p w14:paraId="137AB997">
      <w:pPr>
        <w:spacing w:line="400" w:lineRule="exact"/>
        <w:ind w:left="880" w:leftChars="400" w:firstLine="480" w:firstLineChars="200"/>
        <w:rPr>
          <w:bCs/>
          <w:sz w:val="24"/>
          <w:szCs w:val="24"/>
          <w:lang w:val="en-US"/>
        </w:rPr>
      </w:pPr>
      <w:r>
        <w:rPr>
          <w:rFonts w:hint="eastAsia"/>
          <w:bCs/>
          <w:sz w:val="24"/>
          <w:szCs w:val="24"/>
          <w:lang w:val="en-US"/>
        </w:rPr>
        <w:t>4、本合同包括以下有效附件：乙方资质与证照文件、投标</w:t>
      </w:r>
      <w:r>
        <w:rPr>
          <w:rFonts w:hint="eastAsia"/>
          <w:bCs/>
          <w:sz w:val="24"/>
          <w:szCs w:val="24"/>
          <w:lang w:val="en-US" w:eastAsia="zh-CN"/>
        </w:rPr>
        <w:t>（报价）</w:t>
      </w:r>
      <w:r>
        <w:rPr>
          <w:rFonts w:hint="eastAsia"/>
          <w:bCs/>
          <w:sz w:val="24"/>
          <w:szCs w:val="24"/>
          <w:lang w:val="en-US"/>
        </w:rPr>
        <w:t>文件、货物检验与质量证书、所有附件、在执行本合同的过程中所有经双方签署确认的文件（包括会议纪要、补充协议、往来信函）等。</w:t>
      </w:r>
    </w:p>
    <w:p w14:paraId="108FD7A4">
      <w:pPr>
        <w:spacing w:line="400" w:lineRule="exact"/>
        <w:ind w:left="880" w:leftChars="400" w:firstLine="480" w:firstLineChars="200"/>
        <w:rPr>
          <w:sz w:val="24"/>
          <w:szCs w:val="24"/>
          <w:lang w:val="en-US"/>
        </w:rPr>
      </w:pPr>
      <w:r>
        <w:rPr>
          <w:rFonts w:hint="eastAsia"/>
          <w:sz w:val="24"/>
          <w:szCs w:val="24"/>
          <w:lang w:val="en-US"/>
        </w:rPr>
        <w:t>5、本合同一式5份，甲方执3份，乙方执2份。具有同等法律效力。</w:t>
      </w:r>
    </w:p>
    <w:p w14:paraId="3626E337">
      <w:pPr>
        <w:spacing w:line="312" w:lineRule="auto"/>
        <w:outlineLvl w:val="0"/>
        <w:rPr>
          <w:sz w:val="24"/>
        </w:rPr>
      </w:pPr>
    </w:p>
    <w:tbl>
      <w:tblPr>
        <w:tblStyle w:val="6"/>
        <w:tblW w:w="9923" w:type="dxa"/>
        <w:tblInd w:w="725" w:type="dxa"/>
        <w:tblBorders>
          <w:top w:val="dotted" w:color="auto" w:sz="4" w:space="0"/>
          <w:left w:val="dotted" w:color="auto" w:sz="4" w:space="0"/>
          <w:bottom w:val="dotted" w:color="auto" w:sz="4" w:space="0"/>
          <w:right w:val="dotted" w:color="auto" w:sz="4" w:space="0"/>
          <w:insideH w:val="none" w:color="auto" w:sz="0" w:space="0"/>
          <w:insideV w:val="none" w:color="auto" w:sz="0" w:space="0"/>
        </w:tblBorders>
        <w:tblLayout w:type="fixed"/>
        <w:tblCellMar>
          <w:top w:w="0" w:type="dxa"/>
          <w:left w:w="108" w:type="dxa"/>
          <w:bottom w:w="0" w:type="dxa"/>
          <w:right w:w="108" w:type="dxa"/>
        </w:tblCellMar>
      </w:tblPr>
      <w:tblGrid>
        <w:gridCol w:w="4960"/>
        <w:gridCol w:w="4963"/>
      </w:tblGrid>
      <w:tr w14:paraId="4E041012">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1129" w:hRule="exact"/>
        </w:trPr>
        <w:tc>
          <w:tcPr>
            <w:tcW w:w="4960" w:type="dxa"/>
            <w:tcBorders>
              <w:top w:val="dotted" w:color="auto" w:sz="4" w:space="0"/>
              <w:left w:val="dotted" w:color="auto" w:sz="4" w:space="0"/>
              <w:bottom w:val="dotted" w:color="auto" w:sz="4" w:space="0"/>
              <w:right w:val="dotted" w:color="auto" w:sz="4" w:space="0"/>
            </w:tcBorders>
            <w:vAlign w:val="center"/>
          </w:tcPr>
          <w:p w14:paraId="32DFB90B">
            <w:pPr>
              <w:pStyle w:val="3"/>
              <w:spacing w:line="312" w:lineRule="auto"/>
              <w:ind w:left="-44" w:leftChars="-20"/>
              <w:rPr>
                <w:rFonts w:ascii="宋体" w:hAnsi="宋体"/>
                <w:sz w:val="24"/>
              </w:rPr>
            </w:pPr>
            <w:r>
              <w:rPr>
                <w:rFonts w:ascii="宋体" w:hAnsi="宋体"/>
                <w:sz w:val="24"/>
              </w:rPr>
              <w:t>甲方</w:t>
            </w:r>
            <w:r>
              <w:rPr>
                <w:rFonts w:hint="eastAsia" w:ascii="宋体" w:hAnsi="宋体" w:cs="宋体"/>
                <w:sz w:val="24"/>
              </w:rPr>
              <w:t>（盖章）</w:t>
            </w:r>
            <w:r>
              <w:rPr>
                <w:rFonts w:ascii="宋体" w:hAnsi="宋体"/>
                <w:sz w:val="24"/>
              </w:rPr>
              <w:t xml:space="preserve">： </w:t>
            </w:r>
            <w:r>
              <w:rPr>
                <w:rFonts w:hint="eastAsia" w:ascii="宋体" w:hAnsi="宋体"/>
                <w:sz w:val="24"/>
              </w:rPr>
              <w:t>汕头职业技术学院</w:t>
            </w:r>
          </w:p>
        </w:tc>
        <w:tc>
          <w:tcPr>
            <w:tcW w:w="4963" w:type="dxa"/>
            <w:tcBorders>
              <w:top w:val="dotted" w:color="auto" w:sz="4" w:space="0"/>
              <w:left w:val="dotted" w:color="auto" w:sz="4" w:space="0"/>
              <w:bottom w:val="dotted" w:color="auto" w:sz="4" w:space="0"/>
              <w:right w:val="dotted" w:color="auto" w:sz="4" w:space="0"/>
            </w:tcBorders>
            <w:vAlign w:val="center"/>
          </w:tcPr>
          <w:p w14:paraId="650F456C">
            <w:pPr>
              <w:pStyle w:val="3"/>
              <w:spacing w:line="312" w:lineRule="auto"/>
              <w:ind w:left="-44" w:leftChars="-20"/>
              <w:rPr>
                <w:rFonts w:ascii="宋体" w:hAnsi="宋体"/>
                <w:sz w:val="24"/>
              </w:rPr>
            </w:pPr>
            <w:r>
              <w:rPr>
                <w:rFonts w:ascii="宋体" w:hAnsi="宋体"/>
                <w:sz w:val="24"/>
              </w:rPr>
              <w:t>乙方</w:t>
            </w:r>
            <w:r>
              <w:rPr>
                <w:rFonts w:hint="eastAsia" w:ascii="宋体" w:hAnsi="宋体" w:cs="宋体"/>
                <w:sz w:val="24"/>
              </w:rPr>
              <w:t>（盖章）</w:t>
            </w:r>
            <w:r>
              <w:rPr>
                <w:rFonts w:ascii="宋体" w:hAnsi="宋体"/>
                <w:sz w:val="24"/>
              </w:rPr>
              <w:t xml:space="preserve">： </w:t>
            </w:r>
          </w:p>
        </w:tc>
      </w:tr>
      <w:tr w14:paraId="0BD24A09">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4960" w:type="dxa"/>
            <w:tcBorders>
              <w:top w:val="dotted" w:color="auto" w:sz="4" w:space="0"/>
              <w:left w:val="dotted" w:color="auto" w:sz="4" w:space="0"/>
              <w:bottom w:val="dotted" w:color="auto" w:sz="4" w:space="0"/>
              <w:right w:val="dotted" w:color="auto" w:sz="4" w:space="0"/>
            </w:tcBorders>
            <w:vAlign w:val="center"/>
          </w:tcPr>
          <w:p w14:paraId="4A0AA1BE">
            <w:pPr>
              <w:pStyle w:val="3"/>
              <w:spacing w:line="312" w:lineRule="auto"/>
              <w:ind w:left="-44" w:leftChars="-20"/>
              <w:rPr>
                <w:rFonts w:ascii="宋体" w:hAnsi="宋体"/>
                <w:sz w:val="24"/>
              </w:rPr>
            </w:pPr>
            <w:r>
              <w:rPr>
                <w:rFonts w:hint="eastAsia" w:ascii="宋体" w:hAnsi="宋体" w:cs="宋体"/>
                <w:sz w:val="24"/>
              </w:rPr>
              <w:t>法定代表人或授权代表：</w:t>
            </w:r>
          </w:p>
        </w:tc>
        <w:tc>
          <w:tcPr>
            <w:tcW w:w="4963" w:type="dxa"/>
            <w:tcBorders>
              <w:top w:val="dotted" w:color="auto" w:sz="4" w:space="0"/>
              <w:left w:val="dotted" w:color="auto" w:sz="4" w:space="0"/>
              <w:bottom w:val="dotted" w:color="auto" w:sz="4" w:space="0"/>
              <w:right w:val="dotted" w:color="auto" w:sz="4" w:space="0"/>
            </w:tcBorders>
            <w:vAlign w:val="center"/>
          </w:tcPr>
          <w:p w14:paraId="663F8CC3">
            <w:pPr>
              <w:pStyle w:val="3"/>
              <w:spacing w:line="312" w:lineRule="auto"/>
              <w:ind w:left="-44" w:leftChars="-20"/>
              <w:rPr>
                <w:rFonts w:ascii="宋体" w:hAnsi="宋体"/>
                <w:sz w:val="24"/>
              </w:rPr>
            </w:pPr>
            <w:r>
              <w:rPr>
                <w:rFonts w:hint="eastAsia" w:ascii="宋体" w:hAnsi="宋体" w:cs="宋体"/>
                <w:sz w:val="24"/>
              </w:rPr>
              <w:t>法定代表人或授权代表：</w:t>
            </w:r>
          </w:p>
        </w:tc>
      </w:tr>
      <w:tr w14:paraId="42994F73">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960" w:type="dxa"/>
            <w:tcBorders>
              <w:top w:val="dotted" w:color="auto" w:sz="4" w:space="0"/>
              <w:left w:val="dotted" w:color="auto" w:sz="4" w:space="0"/>
              <w:bottom w:val="dotted" w:color="auto" w:sz="4" w:space="0"/>
              <w:right w:val="dotted" w:color="auto" w:sz="4" w:space="0"/>
            </w:tcBorders>
            <w:vAlign w:val="center"/>
          </w:tcPr>
          <w:p w14:paraId="6AA4F3F1">
            <w:pPr>
              <w:ind w:left="-447" w:leftChars="-203" w:firstLine="458" w:firstLineChars="191"/>
              <w:rPr>
                <w:sz w:val="24"/>
              </w:rPr>
            </w:pPr>
            <w:r>
              <w:rPr>
                <w:rFonts w:hint="eastAsia"/>
                <w:sz w:val="24"/>
              </w:rPr>
              <w:t>地址：</w:t>
            </w:r>
            <w:r>
              <w:rPr>
                <w:rFonts w:hint="eastAsia"/>
                <w:sz w:val="24"/>
                <w:u w:val="single"/>
              </w:rPr>
              <w:t>汕头市濠江区东湖</w:t>
            </w:r>
          </w:p>
        </w:tc>
        <w:tc>
          <w:tcPr>
            <w:tcW w:w="4963" w:type="dxa"/>
            <w:tcBorders>
              <w:top w:val="dotted" w:color="auto" w:sz="4" w:space="0"/>
              <w:left w:val="dotted" w:color="auto" w:sz="4" w:space="0"/>
              <w:bottom w:val="dotted" w:color="auto" w:sz="4" w:space="0"/>
              <w:right w:val="dotted" w:color="auto" w:sz="4" w:space="0"/>
            </w:tcBorders>
            <w:vAlign w:val="center"/>
          </w:tcPr>
          <w:p w14:paraId="618D722D">
            <w:pPr>
              <w:ind w:left="-447" w:leftChars="-203" w:firstLine="458" w:firstLineChars="191"/>
              <w:rPr>
                <w:sz w:val="24"/>
              </w:rPr>
            </w:pPr>
            <w:r>
              <w:rPr>
                <w:rFonts w:hint="eastAsia"/>
                <w:sz w:val="24"/>
              </w:rPr>
              <w:t xml:space="preserve">地址： </w:t>
            </w:r>
          </w:p>
        </w:tc>
      </w:tr>
      <w:tr w14:paraId="3E1BF195">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960" w:type="dxa"/>
            <w:tcBorders>
              <w:top w:val="dotted" w:color="auto" w:sz="4" w:space="0"/>
              <w:left w:val="dotted" w:color="auto" w:sz="4" w:space="0"/>
              <w:bottom w:val="dotted" w:color="auto" w:sz="4" w:space="0"/>
              <w:right w:val="dotted" w:color="auto" w:sz="4" w:space="0"/>
            </w:tcBorders>
            <w:vAlign w:val="center"/>
          </w:tcPr>
          <w:p w14:paraId="2161BDDF">
            <w:pPr>
              <w:ind w:left="-447" w:leftChars="-203" w:firstLine="458" w:firstLineChars="191"/>
              <w:rPr>
                <w:sz w:val="24"/>
              </w:rPr>
            </w:pPr>
            <w:r>
              <w:rPr>
                <w:rFonts w:hint="eastAsia"/>
                <w:sz w:val="24"/>
              </w:rPr>
              <w:t xml:space="preserve">电话： </w:t>
            </w:r>
            <w:r>
              <w:rPr>
                <w:rFonts w:hint="eastAsia"/>
                <w:sz w:val="24"/>
                <w:u w:val="single"/>
              </w:rPr>
              <w:t xml:space="preserve">0754-83582511 </w:t>
            </w:r>
            <w:r>
              <w:rPr>
                <w:rFonts w:hint="eastAsia"/>
                <w:sz w:val="24"/>
              </w:rPr>
              <w:t>传真：</w:t>
            </w:r>
            <w:r>
              <w:rPr>
                <w:rFonts w:hint="eastAsia"/>
                <w:sz w:val="24"/>
                <w:u w:val="single"/>
              </w:rPr>
              <w:t xml:space="preserve"> 83582500       </w:t>
            </w:r>
          </w:p>
        </w:tc>
        <w:tc>
          <w:tcPr>
            <w:tcW w:w="4963" w:type="dxa"/>
            <w:tcBorders>
              <w:top w:val="dotted" w:color="auto" w:sz="4" w:space="0"/>
              <w:left w:val="dotted" w:color="auto" w:sz="4" w:space="0"/>
              <w:bottom w:val="dotted" w:color="auto" w:sz="4" w:space="0"/>
              <w:right w:val="dotted" w:color="auto" w:sz="4" w:space="0"/>
            </w:tcBorders>
            <w:vAlign w:val="center"/>
          </w:tcPr>
          <w:p w14:paraId="0FFD38EF">
            <w:pPr>
              <w:ind w:left="-447" w:leftChars="-203" w:firstLine="458" w:firstLineChars="191"/>
              <w:rPr>
                <w:sz w:val="24"/>
              </w:rPr>
            </w:pPr>
            <w:r>
              <w:rPr>
                <w:rFonts w:hint="eastAsia"/>
                <w:sz w:val="24"/>
              </w:rPr>
              <w:t>电话：                传真：</w:t>
            </w:r>
          </w:p>
        </w:tc>
      </w:tr>
      <w:tr w14:paraId="0E2859D6">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960" w:type="dxa"/>
            <w:tcBorders>
              <w:top w:val="dotted" w:color="auto" w:sz="4" w:space="0"/>
              <w:left w:val="dotted" w:color="auto" w:sz="4" w:space="0"/>
              <w:bottom w:val="dotted" w:color="auto" w:sz="4" w:space="0"/>
              <w:right w:val="dotted" w:color="auto" w:sz="4" w:space="0"/>
            </w:tcBorders>
            <w:vAlign w:val="center"/>
          </w:tcPr>
          <w:p w14:paraId="7B8BC850">
            <w:pPr>
              <w:ind w:left="-447" w:leftChars="-203" w:firstLine="458" w:firstLineChars="191"/>
              <w:rPr>
                <w:sz w:val="24"/>
              </w:rPr>
            </w:pPr>
            <w:r>
              <w:rPr>
                <w:rFonts w:hint="eastAsia"/>
                <w:sz w:val="24"/>
              </w:rPr>
              <w:t xml:space="preserve">开户银行： </w:t>
            </w:r>
          </w:p>
        </w:tc>
        <w:tc>
          <w:tcPr>
            <w:tcW w:w="4963" w:type="dxa"/>
            <w:tcBorders>
              <w:top w:val="dotted" w:color="auto" w:sz="4" w:space="0"/>
              <w:left w:val="dotted" w:color="auto" w:sz="4" w:space="0"/>
              <w:bottom w:val="dotted" w:color="auto" w:sz="4" w:space="0"/>
              <w:right w:val="dotted" w:color="auto" w:sz="4" w:space="0"/>
            </w:tcBorders>
            <w:vAlign w:val="center"/>
          </w:tcPr>
          <w:p w14:paraId="0A66CB0E">
            <w:pPr>
              <w:ind w:left="-447" w:leftChars="-203" w:firstLine="458" w:firstLineChars="191"/>
              <w:rPr>
                <w:sz w:val="24"/>
              </w:rPr>
            </w:pPr>
            <w:r>
              <w:rPr>
                <w:rFonts w:hint="eastAsia"/>
                <w:sz w:val="24"/>
              </w:rPr>
              <w:t xml:space="preserve">开户银行： </w:t>
            </w:r>
          </w:p>
        </w:tc>
      </w:tr>
      <w:tr w14:paraId="4D5A34A7">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960" w:type="dxa"/>
            <w:tcBorders>
              <w:top w:val="dotted" w:color="auto" w:sz="4" w:space="0"/>
              <w:left w:val="dotted" w:color="auto" w:sz="4" w:space="0"/>
              <w:bottom w:val="dotted" w:color="auto" w:sz="4" w:space="0"/>
              <w:right w:val="dotted" w:color="auto" w:sz="4" w:space="0"/>
            </w:tcBorders>
            <w:vAlign w:val="center"/>
          </w:tcPr>
          <w:p w14:paraId="2458610D">
            <w:pPr>
              <w:ind w:left="-447" w:leftChars="-203" w:firstLine="458" w:firstLineChars="191"/>
              <w:rPr>
                <w:sz w:val="24"/>
              </w:rPr>
            </w:pPr>
            <w:r>
              <w:rPr>
                <w:rFonts w:hint="eastAsia"/>
                <w:sz w:val="24"/>
              </w:rPr>
              <w:t>帐号：</w:t>
            </w:r>
          </w:p>
        </w:tc>
        <w:tc>
          <w:tcPr>
            <w:tcW w:w="4963" w:type="dxa"/>
            <w:tcBorders>
              <w:top w:val="dotted" w:color="auto" w:sz="4" w:space="0"/>
              <w:left w:val="dotted" w:color="auto" w:sz="4" w:space="0"/>
              <w:bottom w:val="dotted" w:color="auto" w:sz="4" w:space="0"/>
              <w:right w:val="dotted" w:color="auto" w:sz="4" w:space="0"/>
            </w:tcBorders>
            <w:vAlign w:val="center"/>
          </w:tcPr>
          <w:p w14:paraId="2A7842B4">
            <w:pPr>
              <w:ind w:left="-447" w:leftChars="-203" w:firstLine="458" w:firstLineChars="191"/>
              <w:rPr>
                <w:sz w:val="24"/>
              </w:rPr>
            </w:pPr>
            <w:r>
              <w:rPr>
                <w:rFonts w:hint="eastAsia"/>
                <w:sz w:val="24"/>
              </w:rPr>
              <w:t>帐号：</w:t>
            </w:r>
          </w:p>
        </w:tc>
      </w:tr>
    </w:tbl>
    <w:p w14:paraId="1A3A1E0D">
      <w:pPr>
        <w:spacing w:line="400" w:lineRule="exact"/>
        <w:ind w:firstLine="720" w:firstLineChars="300"/>
        <w:jc w:val="both"/>
        <w:rPr>
          <w:sz w:val="24"/>
          <w:szCs w:val="24"/>
          <w:u w:val="single"/>
        </w:rPr>
      </w:pPr>
      <w:r>
        <w:rPr>
          <w:rFonts w:hint="eastAsia"/>
          <w:sz w:val="24"/>
          <w:szCs w:val="24"/>
        </w:rPr>
        <w:t>签订日</w:t>
      </w:r>
      <w:r>
        <w:rPr>
          <w:sz w:val="24"/>
          <w:szCs w:val="24"/>
        </w:rPr>
        <w:t>期：</w:t>
      </w:r>
      <w:r>
        <w:rPr>
          <w:rFonts w:hint="eastAsia"/>
          <w:sz w:val="24"/>
          <w:szCs w:val="24"/>
          <w:u w:val="single"/>
        </w:rPr>
        <w:t xml:space="preserve"> </w:t>
      </w:r>
      <w:r>
        <w:rPr>
          <w:sz w:val="24"/>
          <w:szCs w:val="24"/>
          <w:u w:val="single"/>
        </w:rPr>
        <w:t xml:space="preserve">   </w:t>
      </w:r>
      <w:r>
        <w:rPr>
          <w:rFonts w:hint="eastAsia"/>
          <w:sz w:val="24"/>
          <w:szCs w:val="24"/>
          <w:u w:val="single"/>
          <w:lang w:val="en-US"/>
        </w:rPr>
        <w:t xml:space="preserve">  </w:t>
      </w:r>
      <w:r>
        <w:rPr>
          <w:sz w:val="24"/>
          <w:szCs w:val="24"/>
        </w:rPr>
        <w:t>年</w:t>
      </w:r>
      <w:r>
        <w:rPr>
          <w:rFonts w:hint="eastAsia"/>
          <w:sz w:val="24"/>
          <w:szCs w:val="24"/>
          <w:u w:val="single"/>
        </w:rPr>
        <w:t xml:space="preserve"> </w:t>
      </w:r>
      <w:r>
        <w:rPr>
          <w:sz w:val="24"/>
          <w:szCs w:val="24"/>
          <w:u w:val="single"/>
        </w:rPr>
        <w:t xml:space="preserve"> </w:t>
      </w:r>
      <w:r>
        <w:rPr>
          <w:rFonts w:hint="eastAsia"/>
          <w:sz w:val="24"/>
          <w:szCs w:val="24"/>
          <w:u w:val="single"/>
          <w:lang w:val="en-US"/>
        </w:rPr>
        <w:t xml:space="preserve">   </w:t>
      </w:r>
      <w:r>
        <w:rPr>
          <w:sz w:val="24"/>
          <w:szCs w:val="24"/>
        </w:rPr>
        <w:t>月</w:t>
      </w:r>
      <w:r>
        <w:rPr>
          <w:rFonts w:hint="eastAsia"/>
          <w:sz w:val="24"/>
          <w:szCs w:val="24"/>
          <w:u w:val="single"/>
        </w:rPr>
        <w:t xml:space="preserve"> </w:t>
      </w:r>
      <w:r>
        <w:rPr>
          <w:rFonts w:hint="eastAsia"/>
          <w:sz w:val="24"/>
          <w:szCs w:val="24"/>
          <w:u w:val="single"/>
          <w:lang w:val="en-US"/>
        </w:rPr>
        <w:t xml:space="preserve">   </w:t>
      </w:r>
      <w:r>
        <w:rPr>
          <w:sz w:val="24"/>
          <w:szCs w:val="24"/>
          <w:u w:val="single"/>
        </w:rPr>
        <w:t xml:space="preserve"> </w:t>
      </w:r>
      <w:r>
        <w:rPr>
          <w:sz w:val="24"/>
          <w:szCs w:val="24"/>
        </w:rPr>
        <w:t>日</w:t>
      </w:r>
      <w:r>
        <w:rPr>
          <w:rFonts w:hint="eastAsia"/>
          <w:sz w:val="24"/>
          <w:szCs w:val="24"/>
          <w:lang w:val="en-US"/>
        </w:rPr>
        <w:t xml:space="preserve">          签订</w:t>
      </w:r>
      <w:r>
        <w:rPr>
          <w:rFonts w:hint="eastAsia"/>
          <w:sz w:val="24"/>
          <w:szCs w:val="24"/>
        </w:rPr>
        <w:t>日</w:t>
      </w:r>
      <w:r>
        <w:rPr>
          <w:sz w:val="24"/>
          <w:szCs w:val="24"/>
        </w:rPr>
        <w:t>期：</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lang w:val="en-US"/>
        </w:rPr>
        <w:t xml:space="preserve"> </w:t>
      </w:r>
      <w:r>
        <w:rPr>
          <w:sz w:val="24"/>
          <w:szCs w:val="24"/>
        </w:rPr>
        <w:t>年</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u w:val="single"/>
          <w:lang w:val="en-US"/>
        </w:rPr>
        <w:t xml:space="preserve"> </w:t>
      </w:r>
      <w:r>
        <w:rPr>
          <w:sz w:val="24"/>
          <w:szCs w:val="24"/>
        </w:rPr>
        <w:t>月</w:t>
      </w:r>
      <w:r>
        <w:rPr>
          <w:rFonts w:hint="eastAsia"/>
          <w:sz w:val="24"/>
          <w:szCs w:val="24"/>
          <w:u w:val="single"/>
        </w:rPr>
        <w:t xml:space="preserve"> </w:t>
      </w:r>
      <w:r>
        <w:rPr>
          <w:rFonts w:hint="eastAsia"/>
          <w:sz w:val="24"/>
          <w:szCs w:val="24"/>
          <w:u w:val="single"/>
          <w:lang w:val="en-US"/>
        </w:rPr>
        <w:t xml:space="preserve">   </w:t>
      </w:r>
      <w:r>
        <w:rPr>
          <w:sz w:val="24"/>
          <w:szCs w:val="24"/>
          <w:u w:val="single"/>
        </w:rPr>
        <w:t xml:space="preserve"> </w:t>
      </w:r>
      <w:r>
        <w:rPr>
          <w:sz w:val="24"/>
          <w:szCs w:val="24"/>
        </w:rPr>
        <w:t>日</w:t>
      </w:r>
    </w:p>
    <w:p w14:paraId="742CF1F3">
      <w:pPr>
        <w:spacing w:line="400" w:lineRule="exact"/>
        <w:jc w:val="both"/>
        <w:rPr>
          <w:sz w:val="24"/>
          <w:szCs w:val="24"/>
          <w:u w:val="single"/>
        </w:rPr>
      </w:pPr>
    </w:p>
    <w:p w14:paraId="16FB1A96">
      <w:pPr>
        <w:pStyle w:val="11"/>
        <w:spacing w:line="400" w:lineRule="exact"/>
        <w:ind w:firstLine="560"/>
        <w:jc w:val="center"/>
        <w:rPr>
          <w:sz w:val="24"/>
          <w:szCs w:val="24"/>
          <w:lang w:val="en-US"/>
        </w:rPr>
      </w:pPr>
    </w:p>
    <w:bookmarkEnd w:id="0"/>
    <w:p w14:paraId="3AD314A9">
      <w:pPr>
        <w:widowControl/>
        <w:autoSpaceDE/>
        <w:autoSpaceDN/>
        <w:rPr>
          <w:sz w:val="24"/>
          <w:szCs w:val="24"/>
        </w:rPr>
      </w:pPr>
    </w:p>
    <w:sectPr>
      <w:headerReference r:id="rId3" w:type="default"/>
      <w:footerReference r:id="rId4" w:type="default"/>
      <w:pgSz w:w="11910" w:h="16840"/>
      <w:pgMar w:top="940" w:right="853" w:bottom="280" w:left="2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A2BE1">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14:paraId="5CF1351F">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6A928">
    <w:pPr>
      <w:pStyle w:val="5"/>
      <w:jc w:val="right"/>
    </w:pPr>
    <w:r>
      <w:rPr>
        <w:rFonts w:hint="eastAsia"/>
      </w:rPr>
      <w:t xml:space="preserve"> </w:t>
    </w:r>
    <w:r>
      <w:t xml:space="preserve">                          </w:t>
    </w:r>
    <w:r>
      <w:rPr>
        <w:rFonts w:hint="eastAsia"/>
      </w:rPr>
      <w:t xml:space="preserve">汕头职业技术学院 </w:t>
    </w:r>
    <w:r>
      <w:t xml:space="preserve">                                          </w:t>
    </w:r>
    <w:r>
      <w:rPr>
        <w:rFonts w:hint="eastAsia"/>
      </w:rPr>
      <w:t>采购合同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A6D83"/>
    <w:multiLevelType w:val="singleLevel"/>
    <w:tmpl w:val="9B2A6D83"/>
    <w:lvl w:ilvl="0" w:tentative="0">
      <w:start w:val="1"/>
      <w:numFmt w:val="decimal"/>
      <w:suff w:val="nothing"/>
      <w:lvlText w:val="%1、"/>
      <w:lvlJc w:val="left"/>
      <w:pPr>
        <w:ind w:left="783" w:firstLine="0"/>
      </w:pPr>
    </w:lvl>
  </w:abstractNum>
  <w:abstractNum w:abstractNumId="1">
    <w:nsid w:val="05CD424B"/>
    <w:multiLevelType w:val="multilevel"/>
    <w:tmpl w:val="05CD424B"/>
    <w:lvl w:ilvl="0" w:tentative="0">
      <w:start w:val="4"/>
      <w:numFmt w:val="japaneseCounting"/>
      <w:lvlText w:val="%1、"/>
      <w:lvlJc w:val="left"/>
      <w:pPr>
        <w:ind w:left="1464" w:hanging="500"/>
      </w:pPr>
      <w:rPr>
        <w:rFonts w:hint="default"/>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10"/>
  <w:drawingGridVerticalSpacing w:val="29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3ODk4ZTFhZjBkYjA2ZmY2YjliZmY0OTI5MzVlNjEifQ=="/>
  </w:docVars>
  <w:rsids>
    <w:rsidRoot w:val="0086606E"/>
    <w:rsid w:val="00064C89"/>
    <w:rsid w:val="000D7736"/>
    <w:rsid w:val="000F02F5"/>
    <w:rsid w:val="001105B7"/>
    <w:rsid w:val="00150C2C"/>
    <w:rsid w:val="00161292"/>
    <w:rsid w:val="001B48F5"/>
    <w:rsid w:val="002B18CB"/>
    <w:rsid w:val="003073AA"/>
    <w:rsid w:val="00344740"/>
    <w:rsid w:val="00397F7D"/>
    <w:rsid w:val="003C091B"/>
    <w:rsid w:val="003F5A9D"/>
    <w:rsid w:val="003F72BF"/>
    <w:rsid w:val="00405400"/>
    <w:rsid w:val="00424873"/>
    <w:rsid w:val="004372D9"/>
    <w:rsid w:val="0048401F"/>
    <w:rsid w:val="004B4917"/>
    <w:rsid w:val="004D268A"/>
    <w:rsid w:val="004E17D2"/>
    <w:rsid w:val="004F56EA"/>
    <w:rsid w:val="00514961"/>
    <w:rsid w:val="00541D21"/>
    <w:rsid w:val="0064300B"/>
    <w:rsid w:val="00671A4C"/>
    <w:rsid w:val="006B53D2"/>
    <w:rsid w:val="006C4D65"/>
    <w:rsid w:val="006E3F9B"/>
    <w:rsid w:val="006F2F56"/>
    <w:rsid w:val="0075103A"/>
    <w:rsid w:val="007A194A"/>
    <w:rsid w:val="007E2B06"/>
    <w:rsid w:val="007F32D7"/>
    <w:rsid w:val="00822374"/>
    <w:rsid w:val="00827CDF"/>
    <w:rsid w:val="00832277"/>
    <w:rsid w:val="00833C11"/>
    <w:rsid w:val="00856CAC"/>
    <w:rsid w:val="008611D9"/>
    <w:rsid w:val="0086606E"/>
    <w:rsid w:val="0088588D"/>
    <w:rsid w:val="008A7207"/>
    <w:rsid w:val="008F01C2"/>
    <w:rsid w:val="00924DF1"/>
    <w:rsid w:val="00935AF5"/>
    <w:rsid w:val="00935BBC"/>
    <w:rsid w:val="009B5390"/>
    <w:rsid w:val="009D1C99"/>
    <w:rsid w:val="00A00A56"/>
    <w:rsid w:val="00A04590"/>
    <w:rsid w:val="00A24CB0"/>
    <w:rsid w:val="00A635F8"/>
    <w:rsid w:val="00A85C1A"/>
    <w:rsid w:val="00AC3CC7"/>
    <w:rsid w:val="00B06490"/>
    <w:rsid w:val="00B50B3B"/>
    <w:rsid w:val="00B93101"/>
    <w:rsid w:val="00BC009E"/>
    <w:rsid w:val="00CB376D"/>
    <w:rsid w:val="00CC71C2"/>
    <w:rsid w:val="00CF516F"/>
    <w:rsid w:val="00CF5217"/>
    <w:rsid w:val="00D04165"/>
    <w:rsid w:val="00DE2546"/>
    <w:rsid w:val="00DE7F6F"/>
    <w:rsid w:val="00E31C42"/>
    <w:rsid w:val="00E45887"/>
    <w:rsid w:val="00E65A10"/>
    <w:rsid w:val="00E7509B"/>
    <w:rsid w:val="00ED5E61"/>
    <w:rsid w:val="00ED5FA6"/>
    <w:rsid w:val="00EE4013"/>
    <w:rsid w:val="00F43494"/>
    <w:rsid w:val="00F70F18"/>
    <w:rsid w:val="00F95BD2"/>
    <w:rsid w:val="00F97070"/>
    <w:rsid w:val="00FE7E41"/>
    <w:rsid w:val="00FF687E"/>
    <w:rsid w:val="03820B67"/>
    <w:rsid w:val="0FF52FC7"/>
    <w:rsid w:val="15C56A7A"/>
    <w:rsid w:val="16563925"/>
    <w:rsid w:val="417C054E"/>
    <w:rsid w:val="42502B91"/>
    <w:rsid w:val="425909E9"/>
    <w:rsid w:val="54C5493C"/>
    <w:rsid w:val="55F8777E"/>
    <w:rsid w:val="55FF3894"/>
    <w:rsid w:val="5B2E4103"/>
    <w:rsid w:val="5E6E4602"/>
    <w:rsid w:val="5EB02033"/>
    <w:rsid w:val="62FC09F3"/>
    <w:rsid w:val="6455528F"/>
    <w:rsid w:val="6B906558"/>
    <w:rsid w:val="747301FD"/>
    <w:rsid w:val="76B3414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1"/>
    <w:pPr>
      <w:ind w:left="373"/>
    </w:pPr>
    <w:rPr>
      <w:sz w:val="23"/>
      <w:szCs w:val="23"/>
    </w:rPr>
  </w:style>
  <w:style w:type="paragraph" w:styleId="3">
    <w:name w:val="Date"/>
    <w:basedOn w:val="1"/>
    <w:next w:val="1"/>
    <w:link w:val="15"/>
    <w:qFormat/>
    <w:uiPriority w:val="0"/>
    <w:pPr>
      <w:autoSpaceDE/>
      <w:autoSpaceDN/>
      <w:ind w:left="100" w:leftChars="2500"/>
      <w:jc w:val="both"/>
    </w:pPr>
    <w:rPr>
      <w:rFonts w:asciiTheme="minorHAnsi" w:hAnsiTheme="minorHAnsi" w:eastAsiaTheme="minorEastAsia" w:cstheme="minorBidi"/>
      <w:sz w:val="20"/>
      <w:szCs w:val="24"/>
      <w:lang w:val="en-US" w:bidi="ar-SA"/>
    </w:rPr>
  </w:style>
  <w:style w:type="paragraph" w:styleId="4">
    <w:name w:val="footer"/>
    <w:basedOn w:val="1"/>
    <w:link w:val="14"/>
    <w:unhideWhenUsed/>
    <w:qFormat/>
    <w:uiPriority w:val="99"/>
    <w:pPr>
      <w:tabs>
        <w:tab w:val="center" w:pos="4153"/>
        <w:tab w:val="right" w:pos="8306"/>
      </w:tabs>
      <w:snapToGrid w:val="0"/>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semiHidden/>
    <w:unhideWhenUsed/>
    <w:qFormat/>
    <w:uiPriority w:val="99"/>
  </w:style>
  <w:style w:type="character" w:customStyle="1" w:styleId="10">
    <w:name w:val="正文文本 Char"/>
    <w:basedOn w:val="8"/>
    <w:link w:val="2"/>
    <w:qFormat/>
    <w:uiPriority w:val="1"/>
    <w:rPr>
      <w:rFonts w:ascii="宋体" w:hAnsi="宋体" w:eastAsia="宋体" w:cs="宋体"/>
      <w:kern w:val="0"/>
      <w:sz w:val="23"/>
      <w:szCs w:val="23"/>
      <w:lang w:val="zh-CN" w:bidi="zh-CN"/>
    </w:r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页眉 Char"/>
    <w:basedOn w:val="8"/>
    <w:link w:val="5"/>
    <w:qFormat/>
    <w:uiPriority w:val="0"/>
    <w:rPr>
      <w:rFonts w:ascii="宋体" w:hAnsi="宋体" w:eastAsia="宋体" w:cs="宋体"/>
      <w:kern w:val="0"/>
      <w:sz w:val="18"/>
      <w:szCs w:val="18"/>
      <w:lang w:val="zh-CN" w:bidi="zh-CN"/>
    </w:rPr>
  </w:style>
  <w:style w:type="character" w:customStyle="1" w:styleId="14">
    <w:name w:val="页脚 Char"/>
    <w:basedOn w:val="8"/>
    <w:link w:val="4"/>
    <w:uiPriority w:val="99"/>
    <w:rPr>
      <w:rFonts w:ascii="宋体" w:hAnsi="宋体" w:eastAsia="宋体" w:cs="宋体"/>
      <w:kern w:val="0"/>
      <w:sz w:val="18"/>
      <w:szCs w:val="18"/>
      <w:lang w:val="zh-CN" w:bidi="zh-CN"/>
    </w:rPr>
  </w:style>
  <w:style w:type="character" w:customStyle="1" w:styleId="15">
    <w:name w:val="日期 Char"/>
    <w:link w:val="3"/>
    <w:uiPriority w:val="0"/>
    <w:rPr>
      <w:szCs w:val="24"/>
    </w:rPr>
  </w:style>
  <w:style w:type="character" w:customStyle="1" w:styleId="16">
    <w:name w:val="日期 字符1"/>
    <w:basedOn w:val="8"/>
    <w:semiHidden/>
    <w:qFormat/>
    <w:uiPriority w:val="99"/>
    <w:rPr>
      <w:rFonts w:ascii="宋体" w:hAnsi="宋体" w:eastAsia="宋体" w:cs="宋体"/>
      <w:sz w:val="22"/>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3206</Words>
  <Characters>3241</Characters>
  <Lines>31</Lines>
  <Paragraphs>8</Paragraphs>
  <TotalTime>8</TotalTime>
  <ScaleCrop>false</ScaleCrop>
  <LinksUpToDate>false</LinksUpToDate>
  <CharactersWithSpaces>3684</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2020-07-19T04:33:00Z</dcterms:created>
  <dc:creator>chen chen</dc:creator>
  <cp:lastModifiedBy>Haolee</cp:lastModifiedBy>
  <dcterms:modified xsi:type="dcterms:W3CDTF">2024-09-13T02:26:05Z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3021C8391AC14E5EAF4D2935C91F4091_12</vt:lpwstr>
  </property>
</Properties>
</file>