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A033A" w14:textId="77777777" w:rsidR="00D532F3" w:rsidRPr="00A3738D" w:rsidRDefault="00A3738D" w:rsidP="00A3738D">
      <w:pPr>
        <w:jc w:val="center"/>
        <w:rPr>
          <w:b/>
          <w:sz w:val="28"/>
          <w:szCs w:val="28"/>
        </w:rPr>
      </w:pPr>
      <w:r w:rsidRPr="00A3738D">
        <w:rPr>
          <w:rFonts w:hint="eastAsia"/>
          <w:b/>
          <w:sz w:val="28"/>
          <w:szCs w:val="28"/>
        </w:rPr>
        <w:t>附件</w:t>
      </w:r>
      <w:r w:rsidRPr="00A3738D">
        <w:rPr>
          <w:rFonts w:hint="eastAsia"/>
          <w:b/>
          <w:sz w:val="28"/>
          <w:szCs w:val="28"/>
        </w:rPr>
        <w:t xml:space="preserve"> 1</w:t>
      </w:r>
      <w:r w:rsidRPr="00A3738D">
        <w:rPr>
          <w:rFonts w:hint="eastAsia"/>
          <w:b/>
          <w:sz w:val="28"/>
          <w:szCs w:val="28"/>
        </w:rPr>
        <w:t>：嵌入式技术应用开发赛项设备采购项目需求明细表</w:t>
      </w:r>
    </w:p>
    <w:p w14:paraId="118A87FD" w14:textId="77777777" w:rsidR="00A3738D" w:rsidRDefault="00A3738D"/>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1956"/>
        <w:gridCol w:w="3855"/>
        <w:gridCol w:w="816"/>
        <w:gridCol w:w="1003"/>
        <w:gridCol w:w="851"/>
      </w:tblGrid>
      <w:tr w:rsidR="00A3738D" w:rsidRPr="00FB0787" w14:paraId="5CA81EB1" w14:textId="77777777" w:rsidTr="0065348A">
        <w:trPr>
          <w:trHeight w:val="222"/>
          <w:jc w:val="center"/>
        </w:trPr>
        <w:tc>
          <w:tcPr>
            <w:tcW w:w="603" w:type="dxa"/>
            <w:shd w:val="clear" w:color="auto" w:fill="auto"/>
            <w:vAlign w:val="center"/>
          </w:tcPr>
          <w:p w14:paraId="0A8FA611"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序号</w:t>
            </w:r>
          </w:p>
        </w:tc>
        <w:tc>
          <w:tcPr>
            <w:tcW w:w="1956" w:type="dxa"/>
            <w:shd w:val="clear" w:color="auto" w:fill="auto"/>
            <w:vAlign w:val="center"/>
          </w:tcPr>
          <w:p w14:paraId="43E293A5"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物品名称</w:t>
            </w:r>
          </w:p>
        </w:tc>
        <w:tc>
          <w:tcPr>
            <w:tcW w:w="3855" w:type="dxa"/>
            <w:shd w:val="clear" w:color="auto" w:fill="auto"/>
            <w:vAlign w:val="center"/>
          </w:tcPr>
          <w:p w14:paraId="664706FE"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参数</w:t>
            </w:r>
          </w:p>
        </w:tc>
        <w:tc>
          <w:tcPr>
            <w:tcW w:w="816" w:type="dxa"/>
            <w:vAlign w:val="center"/>
          </w:tcPr>
          <w:p w14:paraId="4DE4273F"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数量</w:t>
            </w:r>
          </w:p>
        </w:tc>
        <w:tc>
          <w:tcPr>
            <w:tcW w:w="1003" w:type="dxa"/>
            <w:shd w:val="clear" w:color="auto" w:fill="auto"/>
            <w:vAlign w:val="center"/>
          </w:tcPr>
          <w:p w14:paraId="44C28815" w14:textId="77777777" w:rsidR="00A3738D"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单价</w:t>
            </w:r>
          </w:p>
          <w:p w14:paraId="75EB728E" w14:textId="77777777" w:rsidR="00A3738D" w:rsidRPr="00FB0787" w:rsidRDefault="00A3738D" w:rsidP="0065348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（元）</w:t>
            </w:r>
          </w:p>
        </w:tc>
        <w:tc>
          <w:tcPr>
            <w:tcW w:w="851" w:type="dxa"/>
            <w:shd w:val="clear" w:color="auto" w:fill="auto"/>
            <w:vAlign w:val="center"/>
          </w:tcPr>
          <w:p w14:paraId="6496A520" w14:textId="77777777" w:rsidR="00A3738D"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金额</w:t>
            </w:r>
          </w:p>
          <w:p w14:paraId="02499A11" w14:textId="77777777" w:rsidR="00A3738D" w:rsidRPr="00FB0787" w:rsidRDefault="00A3738D" w:rsidP="0065348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（元）</w:t>
            </w:r>
          </w:p>
        </w:tc>
      </w:tr>
      <w:tr w:rsidR="00A3738D" w:rsidRPr="00FB0787" w14:paraId="6BBA0655" w14:textId="77777777" w:rsidTr="0065348A">
        <w:trPr>
          <w:trHeight w:val="523"/>
          <w:jc w:val="center"/>
        </w:trPr>
        <w:tc>
          <w:tcPr>
            <w:tcW w:w="603" w:type="dxa"/>
            <w:shd w:val="clear" w:color="auto" w:fill="auto"/>
            <w:vAlign w:val="center"/>
          </w:tcPr>
          <w:p w14:paraId="38AE6610"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1</w:t>
            </w:r>
          </w:p>
        </w:tc>
        <w:tc>
          <w:tcPr>
            <w:tcW w:w="1956" w:type="dxa"/>
            <w:shd w:val="clear" w:color="auto" w:fill="auto"/>
            <w:vAlign w:val="center"/>
          </w:tcPr>
          <w:p w14:paraId="158E44AA" w14:textId="77777777" w:rsidR="00A3738D" w:rsidRPr="00C143A8" w:rsidRDefault="00A3738D" w:rsidP="0065348A">
            <w:pPr>
              <w:rPr>
                <w:rFonts w:ascii="Times New Roman" w:eastAsia="宋体" w:hAnsi="Times New Roman" w:cs="Times New Roman"/>
                <w:sz w:val="24"/>
                <w:szCs w:val="24"/>
              </w:rPr>
            </w:pPr>
            <w:r w:rsidRPr="00C143A8">
              <w:rPr>
                <w:rFonts w:ascii="Times New Roman" w:eastAsia="宋体" w:hAnsi="Times New Roman" w:cs="Times New Roman" w:hint="eastAsia"/>
                <w:sz w:val="24"/>
                <w:szCs w:val="24"/>
              </w:rPr>
              <w:t>嵌入式系统综合应用创新实训开发装</w:t>
            </w:r>
            <w:bookmarkStart w:id="0" w:name="_GoBack"/>
            <w:bookmarkEnd w:id="0"/>
            <w:r w:rsidRPr="00C143A8">
              <w:rPr>
                <w:rFonts w:ascii="Times New Roman" w:eastAsia="宋体" w:hAnsi="Times New Roman" w:cs="Times New Roman" w:hint="eastAsia"/>
                <w:sz w:val="24"/>
                <w:szCs w:val="24"/>
              </w:rPr>
              <w:t>置</w:t>
            </w:r>
          </w:p>
        </w:tc>
        <w:tc>
          <w:tcPr>
            <w:tcW w:w="3855" w:type="dxa"/>
            <w:shd w:val="clear" w:color="auto" w:fill="auto"/>
            <w:vAlign w:val="center"/>
          </w:tcPr>
          <w:p w14:paraId="0DECE0DD" w14:textId="77777777" w:rsidR="00A3738D" w:rsidRPr="00C143A8"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1、本装置是嵌入式技能大赛主体设备，完全满足赛项要求。装置预留有多种应用扩展接口，可与多种设备互联互通，可联网、组网控制，可作为多种教学平台使用，适用于单片机、传感器、嵌入式、物联网、机器人、汽车电子、移动互联与智能控制等电子信息大类相关专业教学实践应用。</w:t>
            </w:r>
          </w:p>
          <w:p w14:paraId="537B2D1D" w14:textId="77777777" w:rsidR="00A3738D" w:rsidRPr="00C143A8"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2、本装置包含100万数控云台摄像头、码盘测速单元、现场总线通信单元、RFID射频通信模块、信息显示单元、智能循迹模块、OLED显示模块、电量监测单元、无线通信单元（支持WiFi/ZigBee/BLE/LoRa/NB-IoT）、离线式语音识别单元、红外通信单元、超声波、光照强度等多种传感器单元。</w:t>
            </w:r>
          </w:p>
          <w:p w14:paraId="62CADC0C" w14:textId="77777777" w:rsidR="00A3738D"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3、本装置提供配套STM32F4开发资源包、离线式语音识别开发资源包、RFID开发资源包、Android应用开发资源包、图像识别与处理资源包等相关资源，可支持平台运动控制与自动纠正转速、传感器数据采集、视频采集与处理、二维码识别、车牌识别、颜色识别、红外控制、WiFi传输、ZigBee通信、LoRa通信、RFID射频识别、APP应用开发等功能。</w:t>
            </w:r>
          </w:p>
          <w:p w14:paraId="3C10C4E9" w14:textId="0669FAD7" w:rsidR="00D36F0F" w:rsidRPr="0031709B" w:rsidRDefault="00A30370" w:rsidP="00D36F0F">
            <w:pPr>
              <w:jc w:val="left"/>
              <w:rPr>
                <w:rFonts w:ascii="宋体" w:eastAsia="宋体" w:hAnsi="宋体" w:cs="Times New Roman"/>
                <w:sz w:val="24"/>
                <w:szCs w:val="24"/>
              </w:rPr>
            </w:pPr>
            <w:r w:rsidRPr="00A30370">
              <w:rPr>
                <w:rFonts w:ascii="宋体" w:eastAsia="宋体" w:hAnsi="宋体" w:cs="Times New Roman" w:hint="eastAsia"/>
                <w:sz w:val="24"/>
                <w:szCs w:val="24"/>
              </w:rPr>
              <w:t>▲</w:t>
            </w:r>
            <w:r w:rsidR="00D36F0F" w:rsidRPr="0060006A">
              <w:rPr>
                <w:rFonts w:ascii="宋体" w:eastAsia="宋体" w:hAnsi="宋体" w:cs="Times New Roman"/>
                <w:b/>
                <w:sz w:val="24"/>
                <w:szCs w:val="24"/>
              </w:rPr>
              <w:t>4</w:t>
            </w:r>
            <w:r w:rsidR="00D36F0F" w:rsidRPr="0060006A">
              <w:rPr>
                <w:rFonts w:ascii="宋体" w:eastAsia="宋体" w:hAnsi="宋体" w:cs="Times New Roman" w:hint="eastAsia"/>
                <w:b/>
                <w:sz w:val="24"/>
                <w:szCs w:val="24"/>
              </w:rPr>
              <w:t>、装置要求满足全国职业院校技能大赛“嵌入式技术应用开发”赛项设备要求，可与智能手机、PAD等终端互联互通，其上位机与嵌入式综合应用创新实训开发装置通信方式满足全国职业院校技能大赛嵌入式技术应用开发赛项的标准通信协议，方便学生训练使用。</w:t>
            </w:r>
          </w:p>
          <w:p w14:paraId="377E9F88" w14:textId="6159F09E" w:rsidR="00D36F0F" w:rsidRPr="00FB0787" w:rsidRDefault="00D36F0F" w:rsidP="00D36F0F">
            <w:pPr>
              <w:jc w:val="left"/>
              <w:rPr>
                <w:rFonts w:ascii="宋体" w:eastAsia="宋体" w:hAnsi="宋体" w:cs="Times New Roman"/>
                <w:sz w:val="24"/>
                <w:szCs w:val="24"/>
              </w:rPr>
            </w:pPr>
          </w:p>
        </w:tc>
        <w:tc>
          <w:tcPr>
            <w:tcW w:w="816" w:type="dxa"/>
            <w:vAlign w:val="center"/>
          </w:tcPr>
          <w:p w14:paraId="0FBAF0C3" w14:textId="77777777" w:rsidR="00A3738D" w:rsidRPr="00FB0787" w:rsidRDefault="00A3738D" w:rsidP="0065348A">
            <w:pPr>
              <w:jc w:val="center"/>
              <w:rPr>
                <w:rFonts w:ascii="宋体" w:eastAsia="宋体" w:hAnsi="宋体" w:cs="Times New Roman"/>
                <w:sz w:val="24"/>
                <w:szCs w:val="24"/>
              </w:rPr>
            </w:pPr>
            <w:r w:rsidRPr="00FB0787">
              <w:rPr>
                <w:rFonts w:ascii="宋体" w:eastAsia="宋体" w:hAnsi="宋体" w:cs="Times New Roman" w:hint="eastAsia"/>
                <w:sz w:val="24"/>
                <w:szCs w:val="24"/>
              </w:rPr>
              <w:t>1</w:t>
            </w:r>
          </w:p>
        </w:tc>
        <w:tc>
          <w:tcPr>
            <w:tcW w:w="1003" w:type="dxa"/>
            <w:shd w:val="clear" w:color="auto" w:fill="auto"/>
            <w:vAlign w:val="center"/>
          </w:tcPr>
          <w:p w14:paraId="11B31FD7" w14:textId="77777777" w:rsidR="00A3738D" w:rsidRPr="00FB0787" w:rsidRDefault="00A3738D" w:rsidP="0065348A">
            <w:pPr>
              <w:jc w:val="center"/>
              <w:rPr>
                <w:rFonts w:ascii="宋体" w:eastAsia="宋体" w:hAnsi="宋体" w:cs="Times New Roman"/>
                <w:sz w:val="24"/>
                <w:szCs w:val="24"/>
              </w:rPr>
            </w:pPr>
          </w:p>
        </w:tc>
        <w:tc>
          <w:tcPr>
            <w:tcW w:w="851" w:type="dxa"/>
            <w:shd w:val="clear" w:color="auto" w:fill="auto"/>
            <w:vAlign w:val="center"/>
          </w:tcPr>
          <w:p w14:paraId="1FD93B06" w14:textId="77777777" w:rsidR="00A3738D" w:rsidRPr="00FB0787" w:rsidRDefault="00A3738D" w:rsidP="0065348A">
            <w:pPr>
              <w:jc w:val="center"/>
              <w:rPr>
                <w:rFonts w:ascii="宋体" w:eastAsia="宋体" w:hAnsi="宋体" w:cs="Times New Roman"/>
                <w:sz w:val="24"/>
                <w:szCs w:val="24"/>
              </w:rPr>
            </w:pPr>
          </w:p>
        </w:tc>
      </w:tr>
      <w:tr w:rsidR="00A3738D" w:rsidRPr="00FB0787" w14:paraId="77CD615A" w14:textId="77777777" w:rsidTr="0065348A">
        <w:trPr>
          <w:trHeight w:val="458"/>
          <w:jc w:val="center"/>
        </w:trPr>
        <w:tc>
          <w:tcPr>
            <w:tcW w:w="603" w:type="dxa"/>
            <w:shd w:val="clear" w:color="auto" w:fill="auto"/>
            <w:vAlign w:val="center"/>
          </w:tcPr>
          <w:p w14:paraId="5A91CAB6"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2</w:t>
            </w:r>
          </w:p>
        </w:tc>
        <w:tc>
          <w:tcPr>
            <w:tcW w:w="1956" w:type="dxa"/>
            <w:shd w:val="clear" w:color="auto" w:fill="auto"/>
            <w:vAlign w:val="center"/>
          </w:tcPr>
          <w:p w14:paraId="261A8E3F" w14:textId="77777777" w:rsidR="00A3738D" w:rsidRPr="00FB0787" w:rsidRDefault="00A3738D" w:rsidP="0065348A">
            <w:pPr>
              <w:jc w:val="center"/>
              <w:rPr>
                <w:rFonts w:ascii="宋体" w:eastAsia="宋体" w:hAnsi="宋体" w:cs="Times New Roman"/>
                <w:sz w:val="24"/>
                <w:szCs w:val="24"/>
              </w:rPr>
            </w:pPr>
            <w:r w:rsidRPr="00C143A8">
              <w:rPr>
                <w:rFonts w:ascii="Times New Roman" w:eastAsia="宋体" w:hAnsi="Times New Roman" w:cs="Times New Roman" w:hint="eastAsia"/>
                <w:sz w:val="24"/>
                <w:szCs w:val="24"/>
              </w:rPr>
              <w:t>智能移动机器人</w:t>
            </w:r>
          </w:p>
        </w:tc>
        <w:tc>
          <w:tcPr>
            <w:tcW w:w="3855" w:type="dxa"/>
            <w:shd w:val="clear" w:color="auto" w:fill="auto"/>
            <w:vAlign w:val="center"/>
          </w:tcPr>
          <w:p w14:paraId="63CFD077" w14:textId="77777777" w:rsidR="00A3738D" w:rsidRPr="00C143A8"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1、本平台留有多种应用扩展接口，</w:t>
            </w:r>
            <w:r w:rsidRPr="00C143A8">
              <w:rPr>
                <w:rFonts w:ascii="宋体" w:eastAsia="宋体" w:hAnsi="宋体" w:cs="Times New Roman" w:hint="eastAsia"/>
                <w:sz w:val="24"/>
                <w:szCs w:val="24"/>
              </w:rPr>
              <w:lastRenderedPageBreak/>
              <w:t>接轨世界技能大赛移动机器人项目，可与多种设备互联互通，可组网控制，可作为多种教学平台使用，适用于单片机、传感器、机器人、智能控制等教学实践应用。</w:t>
            </w:r>
          </w:p>
          <w:p w14:paraId="367D4D4F" w14:textId="77777777" w:rsidR="00A3738D" w:rsidRPr="00C143A8"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2、平台搭载机器视觉摄像头，拥有智能循迹单元、智能移动机器人运动控制单元、测速码盘模块、信息显示单元、电量监测单元、WiFi通信单元、ZigBee/LoRa通信单元、超声波测距单元、光照强度检测单元、语音识别单元等组成元素。</w:t>
            </w:r>
          </w:p>
          <w:p w14:paraId="000B8EA5" w14:textId="7102E97F" w:rsidR="00D36F0F" w:rsidRPr="00186BDA"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3、平台提供配套开源硬件开发资源包、机器视觉识别开发资源包、Python开发资源包等相关资源，可完成智能移动机器人运动控制、传感器数据采集、机器视觉识别（颜色、图形识别）、红外通信、WiFi传输、ZigBee通信等功能。</w:t>
            </w:r>
          </w:p>
        </w:tc>
        <w:tc>
          <w:tcPr>
            <w:tcW w:w="816" w:type="dxa"/>
            <w:vAlign w:val="center"/>
          </w:tcPr>
          <w:p w14:paraId="566BF33B" w14:textId="77777777" w:rsidR="00A3738D" w:rsidRPr="00FB0787" w:rsidRDefault="00A3738D" w:rsidP="0065348A">
            <w:pPr>
              <w:jc w:val="center"/>
              <w:rPr>
                <w:rFonts w:ascii="宋体" w:eastAsia="宋体" w:hAnsi="宋体" w:cs="Times New Roman"/>
                <w:sz w:val="24"/>
                <w:szCs w:val="24"/>
              </w:rPr>
            </w:pPr>
            <w:r>
              <w:rPr>
                <w:rFonts w:ascii="宋体" w:eastAsia="宋体" w:hAnsi="宋体" w:cs="Times New Roman" w:hint="eastAsia"/>
                <w:sz w:val="24"/>
                <w:szCs w:val="24"/>
              </w:rPr>
              <w:lastRenderedPageBreak/>
              <w:t>1</w:t>
            </w:r>
          </w:p>
        </w:tc>
        <w:tc>
          <w:tcPr>
            <w:tcW w:w="1003" w:type="dxa"/>
            <w:shd w:val="clear" w:color="auto" w:fill="auto"/>
            <w:vAlign w:val="center"/>
          </w:tcPr>
          <w:p w14:paraId="065F0D7C" w14:textId="77777777" w:rsidR="00A3738D" w:rsidRPr="00FB0787" w:rsidRDefault="00A3738D" w:rsidP="0065348A">
            <w:pPr>
              <w:jc w:val="center"/>
              <w:rPr>
                <w:rFonts w:ascii="宋体" w:eastAsia="宋体" w:hAnsi="宋体" w:cs="Times New Roman"/>
                <w:sz w:val="24"/>
                <w:szCs w:val="24"/>
              </w:rPr>
            </w:pPr>
          </w:p>
        </w:tc>
        <w:tc>
          <w:tcPr>
            <w:tcW w:w="851" w:type="dxa"/>
            <w:shd w:val="clear" w:color="auto" w:fill="auto"/>
            <w:vAlign w:val="center"/>
          </w:tcPr>
          <w:p w14:paraId="0794F025" w14:textId="77777777" w:rsidR="00A3738D" w:rsidRPr="00FB0787" w:rsidRDefault="00A3738D" w:rsidP="0065348A">
            <w:pPr>
              <w:jc w:val="center"/>
              <w:rPr>
                <w:rFonts w:ascii="宋体" w:eastAsia="宋体" w:hAnsi="宋体" w:cs="Times New Roman"/>
                <w:sz w:val="24"/>
                <w:szCs w:val="24"/>
              </w:rPr>
            </w:pPr>
          </w:p>
        </w:tc>
      </w:tr>
      <w:tr w:rsidR="00A3738D" w:rsidRPr="00FB0787" w14:paraId="4697295C" w14:textId="77777777" w:rsidTr="0065348A">
        <w:trPr>
          <w:trHeight w:val="852"/>
          <w:jc w:val="center"/>
        </w:trPr>
        <w:tc>
          <w:tcPr>
            <w:tcW w:w="2559" w:type="dxa"/>
            <w:gridSpan w:val="2"/>
            <w:shd w:val="clear" w:color="auto" w:fill="auto"/>
            <w:vAlign w:val="center"/>
          </w:tcPr>
          <w:p w14:paraId="1D1CB674" w14:textId="77777777" w:rsidR="00A3738D" w:rsidRPr="00C143A8" w:rsidRDefault="00A3738D" w:rsidP="0065348A">
            <w:pPr>
              <w:jc w:val="center"/>
              <w:rPr>
                <w:rFonts w:ascii="Times New Roman" w:eastAsia="宋体" w:hAnsi="Times New Roman" w:cs="Times New Roman"/>
                <w:sz w:val="24"/>
                <w:szCs w:val="24"/>
              </w:rPr>
            </w:pPr>
            <w:r w:rsidRPr="00C143A8">
              <w:rPr>
                <w:rFonts w:ascii="Times New Roman" w:eastAsia="宋体" w:hAnsi="Times New Roman" w:cs="Times New Roman" w:hint="eastAsia"/>
                <w:sz w:val="24"/>
                <w:szCs w:val="24"/>
              </w:rPr>
              <w:lastRenderedPageBreak/>
              <w:t>金额合计</w:t>
            </w:r>
          </w:p>
        </w:tc>
        <w:tc>
          <w:tcPr>
            <w:tcW w:w="6525" w:type="dxa"/>
            <w:gridSpan w:val="4"/>
            <w:shd w:val="clear" w:color="auto" w:fill="auto"/>
            <w:vAlign w:val="center"/>
          </w:tcPr>
          <w:p w14:paraId="7190443F" w14:textId="77777777" w:rsidR="00A3738D" w:rsidRPr="00FB0787" w:rsidRDefault="00A3738D" w:rsidP="0065348A">
            <w:pPr>
              <w:jc w:val="center"/>
              <w:rPr>
                <w:rFonts w:ascii="宋体" w:eastAsia="宋体" w:hAnsi="宋体" w:cs="Times New Roman"/>
                <w:sz w:val="24"/>
                <w:szCs w:val="24"/>
              </w:rPr>
            </w:pPr>
          </w:p>
        </w:tc>
      </w:tr>
    </w:tbl>
    <w:p w14:paraId="301A8DA8" w14:textId="77777777" w:rsidR="00A3738D" w:rsidRDefault="00A3738D"/>
    <w:sectPr w:rsidR="00A3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E2847" w14:textId="77777777" w:rsidR="00D86605" w:rsidRDefault="00D86605" w:rsidP="00D36F0F">
      <w:r>
        <w:separator/>
      </w:r>
    </w:p>
  </w:endnote>
  <w:endnote w:type="continuationSeparator" w:id="0">
    <w:p w14:paraId="452FBF2E" w14:textId="77777777" w:rsidR="00D86605" w:rsidRDefault="00D86605" w:rsidP="00D3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BA9A3" w14:textId="77777777" w:rsidR="00D86605" w:rsidRDefault="00D86605" w:rsidP="00D36F0F">
      <w:r>
        <w:separator/>
      </w:r>
    </w:p>
  </w:footnote>
  <w:footnote w:type="continuationSeparator" w:id="0">
    <w:p w14:paraId="7BD9CF5D" w14:textId="77777777" w:rsidR="00D86605" w:rsidRDefault="00D86605" w:rsidP="00D3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8D"/>
    <w:rsid w:val="000946CB"/>
    <w:rsid w:val="00186BDA"/>
    <w:rsid w:val="0031709B"/>
    <w:rsid w:val="0060006A"/>
    <w:rsid w:val="00600155"/>
    <w:rsid w:val="00777CBA"/>
    <w:rsid w:val="00871DC0"/>
    <w:rsid w:val="00A30370"/>
    <w:rsid w:val="00A3738D"/>
    <w:rsid w:val="00D36F0F"/>
    <w:rsid w:val="00D532F3"/>
    <w:rsid w:val="00D8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F0F"/>
    <w:rPr>
      <w:sz w:val="18"/>
      <w:szCs w:val="18"/>
    </w:rPr>
  </w:style>
  <w:style w:type="paragraph" w:styleId="a4">
    <w:name w:val="footer"/>
    <w:basedOn w:val="a"/>
    <w:link w:val="Char0"/>
    <w:uiPriority w:val="99"/>
    <w:unhideWhenUsed/>
    <w:rsid w:val="00D36F0F"/>
    <w:pPr>
      <w:tabs>
        <w:tab w:val="center" w:pos="4153"/>
        <w:tab w:val="right" w:pos="8306"/>
      </w:tabs>
      <w:snapToGrid w:val="0"/>
      <w:jc w:val="left"/>
    </w:pPr>
    <w:rPr>
      <w:sz w:val="18"/>
      <w:szCs w:val="18"/>
    </w:rPr>
  </w:style>
  <w:style w:type="character" w:customStyle="1" w:styleId="Char0">
    <w:name w:val="页脚 Char"/>
    <w:basedOn w:val="a0"/>
    <w:link w:val="a4"/>
    <w:uiPriority w:val="99"/>
    <w:rsid w:val="00D36F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F0F"/>
    <w:rPr>
      <w:sz w:val="18"/>
      <w:szCs w:val="18"/>
    </w:rPr>
  </w:style>
  <w:style w:type="paragraph" w:styleId="a4">
    <w:name w:val="footer"/>
    <w:basedOn w:val="a"/>
    <w:link w:val="Char0"/>
    <w:uiPriority w:val="99"/>
    <w:unhideWhenUsed/>
    <w:rsid w:val="00D36F0F"/>
    <w:pPr>
      <w:tabs>
        <w:tab w:val="center" w:pos="4153"/>
        <w:tab w:val="right" w:pos="8306"/>
      </w:tabs>
      <w:snapToGrid w:val="0"/>
      <w:jc w:val="left"/>
    </w:pPr>
    <w:rPr>
      <w:sz w:val="18"/>
      <w:szCs w:val="18"/>
    </w:rPr>
  </w:style>
  <w:style w:type="character" w:customStyle="1" w:styleId="Char0">
    <w:name w:val="页脚 Char"/>
    <w:basedOn w:val="a0"/>
    <w:link w:val="a4"/>
    <w:uiPriority w:val="99"/>
    <w:rsid w:val="00D36F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148</Words>
  <Characters>844</Characters>
  <Application>Microsoft Office Word</Application>
  <DocSecurity>0</DocSecurity>
  <Lines>7</Lines>
  <Paragraphs>1</Paragraphs>
  <ScaleCrop>false</ScaleCrop>
  <Company>Www.PcGho.Com</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chen</cp:lastModifiedBy>
  <cp:revision>7</cp:revision>
  <dcterms:created xsi:type="dcterms:W3CDTF">2021-07-19T02:36:00Z</dcterms:created>
  <dcterms:modified xsi:type="dcterms:W3CDTF">2021-07-25T09:32:00Z</dcterms:modified>
</cp:coreProperties>
</file>