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汕头职业技术学院综合管理社会化服务项目报价表</w:t>
      </w:r>
    </w:p>
    <w:p>
      <w:pPr>
        <w:pStyle w:val="2"/>
        <w:rPr>
          <w:rFonts w:hint="eastAsia"/>
        </w:rPr>
      </w:pPr>
    </w:p>
    <w:tbl>
      <w:tblPr>
        <w:tblStyle w:val="3"/>
        <w:tblW w:w="9686" w:type="dxa"/>
        <w:tblInd w:w="113" w:type="dxa"/>
        <w:tblLayout w:type="fixed"/>
        <w:tblCellMar>
          <w:top w:w="0" w:type="dxa"/>
          <w:left w:w="108" w:type="dxa"/>
          <w:bottom w:w="0" w:type="dxa"/>
          <w:right w:w="108" w:type="dxa"/>
        </w:tblCellMar>
      </w:tblPr>
      <w:tblGrid>
        <w:gridCol w:w="496"/>
        <w:gridCol w:w="907"/>
        <w:gridCol w:w="1013"/>
        <w:gridCol w:w="828"/>
        <w:gridCol w:w="3882"/>
        <w:gridCol w:w="1380"/>
        <w:gridCol w:w="1180"/>
      </w:tblGrid>
      <w:tr>
        <w:tblPrEx>
          <w:tblCellMar>
            <w:top w:w="0" w:type="dxa"/>
            <w:left w:w="108" w:type="dxa"/>
            <w:bottom w:w="0" w:type="dxa"/>
            <w:right w:w="108" w:type="dxa"/>
          </w:tblCellMar>
        </w:tblPrEx>
        <w:trPr>
          <w:trHeight w:val="720" w:hRule="atLeast"/>
        </w:trPr>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9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服务地点</w:t>
            </w:r>
          </w:p>
        </w:tc>
        <w:tc>
          <w:tcPr>
            <w:tcW w:w="10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kern w:val="0"/>
                <w:sz w:val="24"/>
              </w:rPr>
            </w:pPr>
            <w:r>
              <w:rPr>
                <w:rFonts w:hint="eastAsia" w:ascii="宋体" w:hAnsi="宋体" w:cs="宋体"/>
                <w:b/>
                <w:bCs/>
                <w:kern w:val="0"/>
                <w:sz w:val="24"/>
                <w:lang w:eastAsia="zh-CN"/>
              </w:rPr>
              <w:t>服务工作</w:t>
            </w:r>
            <w:r>
              <w:rPr>
                <w:rFonts w:hint="eastAsia" w:ascii="宋体" w:hAnsi="宋体" w:cs="宋体"/>
                <w:b/>
                <w:bCs/>
                <w:kern w:val="0"/>
                <w:sz w:val="24"/>
              </w:rPr>
              <w:t>岗位</w:t>
            </w:r>
          </w:p>
        </w:tc>
        <w:tc>
          <w:tcPr>
            <w:tcW w:w="8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kern w:val="0"/>
                <w:sz w:val="24"/>
              </w:rPr>
            </w:pPr>
            <w:r>
              <w:rPr>
                <w:rFonts w:hint="eastAsia" w:ascii="宋体" w:hAnsi="宋体" w:cs="宋体"/>
                <w:b/>
                <w:bCs/>
                <w:kern w:val="0"/>
                <w:sz w:val="24"/>
              </w:rPr>
              <w:t>数量</w:t>
            </w:r>
          </w:p>
        </w:tc>
        <w:tc>
          <w:tcPr>
            <w:tcW w:w="3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职责</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服务费用（元/月）</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备注</w:t>
            </w:r>
          </w:p>
        </w:tc>
      </w:tr>
      <w:tr>
        <w:tblPrEx>
          <w:tblCellMar>
            <w:top w:w="0" w:type="dxa"/>
            <w:left w:w="108" w:type="dxa"/>
            <w:bottom w:w="0" w:type="dxa"/>
            <w:right w:w="108" w:type="dxa"/>
          </w:tblCellMar>
        </w:tblPrEx>
        <w:trPr>
          <w:trHeight w:val="1140"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color w:val="000000"/>
                <w:kern w:val="0"/>
                <w:sz w:val="24"/>
              </w:rPr>
            </w:pPr>
            <w:r>
              <w:rPr>
                <w:color w:val="000000"/>
                <w:kern w:val="0"/>
                <w:sz w:val="24"/>
              </w:rPr>
              <w:t>1</w:t>
            </w:r>
          </w:p>
        </w:tc>
        <w:tc>
          <w:tcPr>
            <w:tcW w:w="90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金园校区</w:t>
            </w: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印刷工</w:t>
            </w:r>
          </w:p>
        </w:tc>
        <w:tc>
          <w:tcPr>
            <w:tcW w:w="8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lang w:eastAsia="zh-CN"/>
              </w:rPr>
              <w:t>主要负责学校金园校区、新津校区、东墩校区资料、文件</w:t>
            </w:r>
            <w:r>
              <w:rPr>
                <w:rFonts w:hint="eastAsia" w:ascii="宋体" w:hAnsi="宋体" w:cs="宋体"/>
                <w:kern w:val="0"/>
                <w:sz w:val="22"/>
                <w:szCs w:val="22"/>
              </w:rPr>
              <w:t>、试卷、作业印刷；</w:t>
            </w:r>
            <w:r>
              <w:rPr>
                <w:rFonts w:hint="eastAsia" w:ascii="宋体" w:hAnsi="宋体" w:cs="宋体"/>
                <w:kern w:val="0"/>
                <w:sz w:val="22"/>
                <w:szCs w:val="22"/>
                <w:lang w:eastAsia="zh-CN"/>
              </w:rPr>
              <w:t>学校自行编制的教材印刷，以及</w:t>
            </w:r>
            <w:r>
              <w:rPr>
                <w:rFonts w:hint="eastAsia" w:ascii="宋体" w:hAnsi="宋体" w:cs="宋体"/>
                <w:kern w:val="0"/>
                <w:sz w:val="22"/>
                <w:szCs w:val="22"/>
              </w:rPr>
              <w:t>考试</w:t>
            </w:r>
            <w:r>
              <w:rPr>
                <w:rFonts w:hint="eastAsia" w:ascii="宋体" w:hAnsi="宋体" w:cs="宋体"/>
                <w:kern w:val="0"/>
                <w:sz w:val="22"/>
                <w:szCs w:val="22"/>
                <w:lang w:eastAsia="zh-CN"/>
              </w:rPr>
              <w:t>、</w:t>
            </w:r>
            <w:r>
              <w:rPr>
                <w:rFonts w:hint="eastAsia" w:ascii="宋体" w:hAnsi="宋体" w:cs="宋体"/>
                <w:kern w:val="0"/>
                <w:sz w:val="22"/>
                <w:szCs w:val="22"/>
              </w:rPr>
              <w:t>补考试卷印刷装订</w:t>
            </w:r>
            <w:r>
              <w:rPr>
                <w:rFonts w:hint="eastAsia" w:ascii="宋体" w:hAnsi="宋体" w:cs="宋体"/>
                <w:kern w:val="0"/>
                <w:sz w:val="22"/>
                <w:szCs w:val="22"/>
                <w:lang w:eastAsia="zh-CN"/>
              </w:rPr>
              <w:t>等事务</w:t>
            </w:r>
            <w:r>
              <w:rPr>
                <w:rFonts w:hint="eastAsia" w:ascii="宋体" w:hAnsi="宋体" w:cs="宋体"/>
                <w:kern w:val="0"/>
                <w:sz w:val="22"/>
                <w:szCs w:val="22"/>
              </w:rPr>
              <w:t>。完成校区领导安排的其他工作安排。</w:t>
            </w:r>
          </w:p>
        </w:tc>
        <w:tc>
          <w:tcPr>
            <w:tcW w:w="1380"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hint="default" w:ascii="宋体" w:hAnsi="宋体" w:cs="宋体"/>
                <w:kern w:val="0"/>
                <w:sz w:val="22"/>
                <w:szCs w:val="22"/>
                <w:lang w:val="en-US" w:eastAsia="zh-CN"/>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lang w:eastAsia="zh-CN"/>
              </w:rPr>
            </w:pPr>
          </w:p>
        </w:tc>
      </w:tr>
      <w:tr>
        <w:tblPrEx>
          <w:tblCellMar>
            <w:top w:w="0" w:type="dxa"/>
            <w:left w:w="108" w:type="dxa"/>
            <w:bottom w:w="0" w:type="dxa"/>
            <w:right w:w="108" w:type="dxa"/>
          </w:tblCellMar>
        </w:tblPrEx>
        <w:trPr>
          <w:trHeight w:val="2496"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2</w:t>
            </w:r>
          </w:p>
          <w:p>
            <w:pPr>
              <w:widowControl/>
              <w:jc w:val="center"/>
              <w:rPr>
                <w:rFonts w:hint="eastAsia"/>
                <w:color w:val="000000"/>
                <w:kern w:val="0"/>
                <w:sz w:val="24"/>
              </w:rPr>
            </w:pPr>
          </w:p>
        </w:tc>
        <w:tc>
          <w:tcPr>
            <w:tcW w:w="9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医务员</w:t>
            </w:r>
          </w:p>
        </w:tc>
        <w:tc>
          <w:tcPr>
            <w:tcW w:w="8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8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lang w:eastAsia="zh-CN"/>
              </w:rPr>
              <w:t>负责校区学生的预防保健、健康教育、常见病应急治疗和传染病预防与控制等日常卫生保健工作；负责校区学生在校期间的普通内外科的处理及学生因身体原因导致的突发情况；根据情况的不同做相应的应急处理，及其他与医疗相关工作等。完成学校及校区领导安排的其他医疗相关工作任务。</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宋体"/>
                <w:kern w:val="0"/>
                <w:sz w:val="22"/>
                <w:szCs w:val="22"/>
                <w:lang w:val="en-US" w:eastAsia="zh-CN"/>
              </w:rPr>
            </w:pP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lang w:eastAsia="zh-CN"/>
              </w:rPr>
            </w:pPr>
            <w:r>
              <w:rPr>
                <w:rFonts w:hint="eastAsia" w:ascii="宋体" w:hAnsi="宋体" w:eastAsia="宋体"/>
                <w:color w:val="000000"/>
                <w:kern w:val="0"/>
                <w:sz w:val="22"/>
                <w:lang w:bidi="ar"/>
              </w:rPr>
              <w:t>具备护士资格证，上岗后执业地点必须注册在学院卫生所。</w:t>
            </w:r>
          </w:p>
        </w:tc>
      </w:tr>
      <w:tr>
        <w:tblPrEx>
          <w:tblCellMar>
            <w:top w:w="0" w:type="dxa"/>
            <w:left w:w="108" w:type="dxa"/>
            <w:bottom w:w="0" w:type="dxa"/>
            <w:right w:w="108" w:type="dxa"/>
          </w:tblCellMar>
        </w:tblPrEx>
        <w:trPr>
          <w:trHeight w:val="1248" w:hRule="atLeast"/>
        </w:trPr>
        <w:tc>
          <w:tcPr>
            <w:tcW w:w="496" w:type="dxa"/>
            <w:tcBorders>
              <w:top w:val="single" w:color="auto" w:sz="4" w:space="0"/>
              <w:left w:val="single" w:color="auto" w:sz="4" w:space="0"/>
              <w:right w:val="single" w:color="auto" w:sz="4" w:space="0"/>
            </w:tcBorders>
            <w:shd w:val="clear" w:color="auto" w:fill="auto"/>
            <w:noWrap/>
            <w:vAlign w:val="center"/>
          </w:tcPr>
          <w:p>
            <w:pPr>
              <w:widowControl/>
              <w:jc w:val="center"/>
              <w:rPr>
                <w:rFonts w:hint="eastAsia" w:eastAsia="宋体"/>
                <w:color w:val="000000"/>
                <w:kern w:val="0"/>
                <w:sz w:val="24"/>
                <w:lang w:val="en-US" w:eastAsia="zh-CN"/>
              </w:rPr>
            </w:pPr>
            <w:r>
              <w:rPr>
                <w:rFonts w:hint="eastAsia"/>
                <w:color w:val="000000"/>
                <w:kern w:val="0"/>
                <w:sz w:val="24"/>
                <w:lang w:val="en-US" w:eastAsia="zh-CN"/>
              </w:rPr>
              <w:t>3</w:t>
            </w:r>
          </w:p>
        </w:tc>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东墩校区</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医务员</w:t>
            </w:r>
          </w:p>
        </w:tc>
        <w:tc>
          <w:tcPr>
            <w:tcW w:w="8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8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lang w:eastAsia="zh-CN"/>
              </w:rPr>
              <w:t>负责校区学生的预防保健、健康教育、常见病应急治疗和传染病预防与控制等日常卫生保健工作；负责校区学生在校期间的普通内外科的处理及学生因身体原因导致的突发情况；根据情况的不同做相应的应急处理，及其他与医疗相关工作等。完成学校及校区领导安排的其他医疗相关工作任务。</w:t>
            </w:r>
          </w:p>
        </w:tc>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lang w:eastAsia="zh-CN"/>
              </w:rPr>
            </w:pPr>
            <w:r>
              <w:rPr>
                <w:rFonts w:hint="eastAsia" w:ascii="宋体" w:hAnsi="宋体" w:eastAsia="宋体"/>
                <w:color w:val="000000"/>
                <w:kern w:val="0"/>
                <w:sz w:val="22"/>
                <w:lang w:bidi="ar"/>
              </w:rPr>
              <w:t>具备护士资格证，上岗后执业地点必须注册在学院卫生所。</w:t>
            </w:r>
          </w:p>
        </w:tc>
      </w:tr>
      <w:tr>
        <w:tblPrEx>
          <w:tblCellMar>
            <w:top w:w="0" w:type="dxa"/>
            <w:left w:w="108" w:type="dxa"/>
            <w:bottom w:w="0" w:type="dxa"/>
            <w:right w:w="108" w:type="dxa"/>
          </w:tblCellMar>
        </w:tblPrEx>
        <w:trPr>
          <w:trHeight w:val="2095"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color w:val="000000"/>
                <w:kern w:val="0"/>
                <w:sz w:val="24"/>
              </w:rPr>
            </w:pPr>
            <w:r>
              <w:rPr>
                <w:rFonts w:hint="eastAsia"/>
                <w:color w:val="000000"/>
                <w:kern w:val="0"/>
                <w:sz w:val="24"/>
                <w:lang w:val="en-US" w:eastAsia="zh-CN"/>
              </w:rPr>
              <w:t>4</w:t>
            </w:r>
          </w:p>
        </w:tc>
        <w:tc>
          <w:tcPr>
            <w:tcW w:w="90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院本部</w:t>
            </w:r>
          </w:p>
        </w:tc>
        <w:tc>
          <w:tcPr>
            <w:tcW w:w="10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olor w:val="000000"/>
                <w:kern w:val="0"/>
                <w:sz w:val="22"/>
                <w:lang w:bidi="ar"/>
              </w:rPr>
            </w:pPr>
            <w:r>
              <w:rPr>
                <w:rFonts w:hint="eastAsia" w:ascii="宋体" w:hAnsi="宋体" w:eastAsia="宋体"/>
                <w:color w:val="000000"/>
                <w:kern w:val="0"/>
                <w:sz w:val="22"/>
                <w:lang w:bidi="ar"/>
              </w:rPr>
              <w:t>执业</w:t>
            </w:r>
          </w:p>
          <w:p>
            <w:pPr>
              <w:widowControl/>
              <w:jc w:val="center"/>
              <w:textAlignment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kern w:val="0"/>
                <w:sz w:val="22"/>
                <w:lang w:bidi="ar"/>
              </w:rPr>
              <w:t>医师</w:t>
            </w:r>
          </w:p>
        </w:tc>
        <w:tc>
          <w:tcPr>
            <w:tcW w:w="8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kern w:val="0"/>
                <w:sz w:val="22"/>
                <w:lang w:bidi="ar"/>
              </w:rPr>
              <w:t>1</w:t>
            </w:r>
          </w:p>
        </w:tc>
        <w:tc>
          <w:tcPr>
            <w:tcW w:w="388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kern w:val="0"/>
                <w:sz w:val="22"/>
                <w:lang w:bidi="ar"/>
              </w:rPr>
              <w:t>负责院</w:t>
            </w:r>
            <w:r>
              <w:rPr>
                <w:rFonts w:hint="eastAsia" w:ascii="宋体" w:hAnsi="宋体"/>
                <w:color w:val="000000"/>
                <w:kern w:val="0"/>
                <w:sz w:val="22"/>
                <w:lang w:eastAsia="zh-CN" w:bidi="ar"/>
              </w:rPr>
              <w:t>本部</w:t>
            </w:r>
            <w:r>
              <w:rPr>
                <w:rFonts w:hint="eastAsia" w:ascii="宋体" w:hAnsi="宋体" w:eastAsia="宋体"/>
                <w:color w:val="000000"/>
                <w:kern w:val="0"/>
                <w:sz w:val="22"/>
                <w:lang w:bidi="ar"/>
              </w:rPr>
              <w:t>师生在校期间的疾病诊疗，急诊处理及转运，校园的传染病防控及其他与医疗相关工作。完成校区领导安排的其他医疗相关工作。</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20" w:firstLineChars="100"/>
              <w:jc w:val="left"/>
              <w:textAlignment w:val="center"/>
              <w:rPr>
                <w:rFonts w:hint="default" w:ascii="宋体" w:hAnsi="宋体" w:eastAsia="宋体"/>
                <w:color w:val="000000"/>
                <w:kern w:val="0"/>
                <w:sz w:val="22"/>
                <w:lang w:val="en-US" w:eastAsia="zh-CN" w:bidi="ar"/>
              </w:rPr>
            </w:pP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olor w:val="000000"/>
                <w:kern w:val="0"/>
                <w:sz w:val="22"/>
                <w:lang w:bidi="ar"/>
              </w:rPr>
            </w:pPr>
            <w:r>
              <w:rPr>
                <w:rFonts w:hint="eastAsia" w:ascii="宋体" w:hAnsi="宋体" w:eastAsia="宋体"/>
                <w:color w:val="000000"/>
                <w:kern w:val="0"/>
                <w:sz w:val="22"/>
                <w:lang w:bidi="ar"/>
              </w:rPr>
              <w:t>具备医师资格证，上岗后执业地点必须注册在学院卫生所。</w:t>
            </w:r>
          </w:p>
        </w:tc>
      </w:tr>
      <w:tr>
        <w:tblPrEx>
          <w:tblCellMar>
            <w:top w:w="0" w:type="dxa"/>
            <w:left w:w="108" w:type="dxa"/>
            <w:bottom w:w="0" w:type="dxa"/>
            <w:right w:w="108" w:type="dxa"/>
          </w:tblCellMar>
        </w:tblPrEx>
        <w:trPr>
          <w:trHeight w:val="2145"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color w:val="000000"/>
                <w:kern w:val="0"/>
                <w:sz w:val="24"/>
                <w:lang w:val="en-US" w:eastAsia="zh-CN"/>
              </w:rPr>
            </w:pPr>
            <w:r>
              <w:rPr>
                <w:rFonts w:hint="eastAsia"/>
                <w:color w:val="000000"/>
                <w:kern w:val="0"/>
                <w:sz w:val="24"/>
                <w:lang w:val="en-US" w:eastAsia="zh-CN"/>
              </w:rPr>
              <w:t>5</w:t>
            </w:r>
          </w:p>
        </w:tc>
        <w:tc>
          <w:tcPr>
            <w:tcW w:w="907" w:type="dxa"/>
            <w:vMerge w:val="continue"/>
            <w:tcBorders>
              <w:left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p>
        </w:tc>
        <w:tc>
          <w:tcPr>
            <w:tcW w:w="10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olor w:val="000000"/>
                <w:kern w:val="0"/>
                <w:sz w:val="22"/>
                <w:lang w:bidi="ar"/>
              </w:rPr>
            </w:pPr>
            <w:r>
              <w:rPr>
                <w:rFonts w:hint="eastAsia" w:ascii="宋体" w:hAnsi="宋体" w:eastAsia="宋体"/>
                <w:color w:val="000000"/>
                <w:kern w:val="0"/>
                <w:sz w:val="22"/>
                <w:lang w:bidi="ar"/>
              </w:rPr>
              <w:t>执业</w:t>
            </w:r>
          </w:p>
          <w:p>
            <w:pPr>
              <w:widowControl/>
              <w:jc w:val="center"/>
              <w:textAlignment w:val="center"/>
              <w:rPr>
                <w:rFonts w:hint="eastAsia" w:ascii="宋体" w:hAnsi="宋体" w:eastAsia="宋体"/>
                <w:color w:val="000000"/>
                <w:kern w:val="0"/>
                <w:sz w:val="22"/>
                <w:lang w:bidi="ar"/>
              </w:rPr>
            </w:pPr>
            <w:r>
              <w:rPr>
                <w:rFonts w:hint="eastAsia" w:ascii="宋体" w:hAnsi="宋体" w:eastAsia="宋体"/>
                <w:color w:val="000000"/>
                <w:kern w:val="0"/>
                <w:sz w:val="22"/>
                <w:lang w:bidi="ar"/>
              </w:rPr>
              <w:t>护士</w:t>
            </w:r>
          </w:p>
        </w:tc>
        <w:tc>
          <w:tcPr>
            <w:tcW w:w="8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olor w:val="000000"/>
                <w:kern w:val="0"/>
                <w:sz w:val="22"/>
                <w:lang w:val="en-US" w:eastAsia="zh-CN" w:bidi="ar"/>
              </w:rPr>
            </w:pPr>
            <w:r>
              <w:rPr>
                <w:rFonts w:hint="eastAsia" w:ascii="宋体" w:hAnsi="宋体"/>
                <w:color w:val="000000"/>
                <w:kern w:val="0"/>
                <w:sz w:val="22"/>
                <w:lang w:val="en-US" w:eastAsia="zh-CN" w:bidi="ar"/>
              </w:rPr>
              <w:t>3</w:t>
            </w:r>
          </w:p>
        </w:tc>
        <w:tc>
          <w:tcPr>
            <w:tcW w:w="388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olor w:val="000000"/>
                <w:kern w:val="0"/>
                <w:sz w:val="22"/>
                <w:lang w:bidi="ar"/>
              </w:rPr>
            </w:pPr>
            <w:r>
              <w:rPr>
                <w:rFonts w:hint="eastAsia" w:ascii="宋体" w:hAnsi="宋体" w:eastAsia="宋体"/>
                <w:color w:val="000000"/>
                <w:kern w:val="0"/>
                <w:sz w:val="22"/>
                <w:lang w:bidi="ar"/>
              </w:rPr>
              <w:t>配合医师负责院</w:t>
            </w:r>
            <w:r>
              <w:rPr>
                <w:rFonts w:hint="eastAsia" w:ascii="宋体" w:hAnsi="宋体"/>
                <w:color w:val="000000"/>
                <w:kern w:val="0"/>
                <w:sz w:val="22"/>
                <w:lang w:eastAsia="zh-CN" w:bidi="ar"/>
              </w:rPr>
              <w:t>本部</w:t>
            </w:r>
            <w:r>
              <w:rPr>
                <w:rFonts w:hint="eastAsia" w:ascii="宋体" w:hAnsi="宋体" w:eastAsia="宋体"/>
                <w:color w:val="000000"/>
                <w:kern w:val="0"/>
                <w:sz w:val="22"/>
                <w:lang w:bidi="ar"/>
              </w:rPr>
              <w:t>师生在校期间的疾病诊疗，急诊处理及转运，校园的传染病防控及其他与医疗相关工作。完成</w:t>
            </w:r>
            <w:r>
              <w:rPr>
                <w:rFonts w:hint="eastAsia" w:ascii="宋体" w:hAnsi="宋体"/>
                <w:color w:val="000000"/>
                <w:kern w:val="0"/>
                <w:sz w:val="22"/>
                <w:lang w:eastAsia="zh-CN" w:bidi="ar"/>
              </w:rPr>
              <w:t>总务处和医务室</w:t>
            </w:r>
            <w:r>
              <w:rPr>
                <w:rFonts w:hint="eastAsia" w:ascii="宋体" w:hAnsi="宋体" w:eastAsia="宋体"/>
                <w:color w:val="000000"/>
                <w:kern w:val="0"/>
                <w:sz w:val="22"/>
                <w:lang w:bidi="ar"/>
              </w:rPr>
              <w:t>领导安排的其他医疗相关工作。</w:t>
            </w:r>
          </w:p>
        </w:tc>
        <w:tc>
          <w:tcPr>
            <w:tcW w:w="1380" w:type="dxa"/>
            <w:tcBorders>
              <w:top w:val="nil"/>
              <w:left w:val="single" w:color="auto" w:sz="4" w:space="0"/>
              <w:bottom w:val="single" w:color="auto" w:sz="4" w:space="0"/>
              <w:right w:val="single" w:color="auto" w:sz="4" w:space="0"/>
            </w:tcBorders>
            <w:shd w:val="clear" w:color="auto" w:fill="auto"/>
            <w:vAlign w:val="center"/>
          </w:tcPr>
          <w:p>
            <w:pPr>
              <w:pStyle w:val="2"/>
              <w:rPr>
                <w:rFonts w:hint="default"/>
                <w:lang w:val="en-US" w:eastAsia="zh-CN"/>
              </w:rPr>
            </w:pPr>
          </w:p>
        </w:tc>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olor w:val="000000"/>
                <w:kern w:val="0"/>
                <w:sz w:val="22"/>
                <w:lang w:bidi="ar"/>
              </w:rPr>
            </w:pPr>
            <w:r>
              <w:rPr>
                <w:rFonts w:hint="eastAsia" w:ascii="宋体" w:hAnsi="宋体" w:eastAsia="宋体"/>
                <w:color w:val="000000"/>
                <w:kern w:val="0"/>
                <w:sz w:val="22"/>
                <w:lang w:bidi="ar"/>
              </w:rPr>
              <w:t>具备护士资格证，上岗后执业地点必须注册在学院卫生所。</w:t>
            </w:r>
          </w:p>
        </w:tc>
      </w:tr>
      <w:tr>
        <w:tblPrEx>
          <w:tblCellMar>
            <w:top w:w="0" w:type="dxa"/>
            <w:left w:w="108" w:type="dxa"/>
            <w:bottom w:w="0" w:type="dxa"/>
            <w:right w:w="108" w:type="dxa"/>
          </w:tblCellMar>
        </w:tblPrEx>
        <w:trPr>
          <w:trHeight w:val="1452"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eastAsia="宋体"/>
                <w:color w:val="000000"/>
                <w:kern w:val="0"/>
                <w:sz w:val="24"/>
                <w:lang w:eastAsia="zh-CN"/>
              </w:rPr>
            </w:pPr>
            <w:r>
              <w:rPr>
                <w:rFonts w:hint="eastAsia"/>
                <w:color w:val="000000"/>
                <w:kern w:val="0"/>
                <w:sz w:val="24"/>
                <w:lang w:val="en-US" w:eastAsia="zh-CN"/>
              </w:rPr>
              <w:t>6</w:t>
            </w:r>
          </w:p>
        </w:tc>
        <w:tc>
          <w:tcPr>
            <w:tcW w:w="9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实验实训室管理员</w:t>
            </w:r>
          </w:p>
        </w:tc>
        <w:tc>
          <w:tcPr>
            <w:tcW w:w="8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lang w:eastAsia="zh-CN"/>
              </w:rPr>
              <w:t>机房日常管理办公、</w:t>
            </w:r>
            <w:r>
              <w:rPr>
                <w:rFonts w:hint="eastAsia" w:ascii="宋体" w:hAnsi="宋体" w:cs="宋体"/>
                <w:kern w:val="0"/>
                <w:sz w:val="22"/>
                <w:szCs w:val="22"/>
              </w:rPr>
              <w:t xml:space="preserve">机房资产及设备设施管理；机房设备出现问题登记并向上级汇报；负责整理考试报名表及协助技能实训中心机房内务工作；完成技能实训中心领导安排的工作等。        </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ind w:firstLine="220" w:firstLineChars="100"/>
              <w:jc w:val="left"/>
              <w:rPr>
                <w:rFonts w:hint="default" w:ascii="宋体" w:hAnsi="宋体" w:cs="宋体"/>
                <w:kern w:val="0"/>
                <w:sz w:val="22"/>
                <w:szCs w:val="22"/>
                <w:lang w:val="en-US" w:eastAsia="zh-CN"/>
              </w:rPr>
            </w:pP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002" w:hRule="atLeast"/>
        </w:trPr>
        <w:tc>
          <w:tcPr>
            <w:tcW w:w="496" w:type="dxa"/>
            <w:vMerge w:val="restart"/>
            <w:tcBorders>
              <w:top w:val="nil"/>
              <w:left w:val="single" w:color="auto" w:sz="4" w:space="0"/>
              <w:right w:val="single" w:color="auto" w:sz="4" w:space="0"/>
            </w:tcBorders>
            <w:shd w:val="clear" w:color="auto" w:fill="auto"/>
            <w:noWrap/>
            <w:vAlign w:val="center"/>
          </w:tcPr>
          <w:p>
            <w:pPr>
              <w:widowControl/>
              <w:jc w:val="center"/>
              <w:rPr>
                <w:rFonts w:hint="eastAsia" w:eastAsia="宋体"/>
                <w:color w:val="000000"/>
                <w:kern w:val="0"/>
                <w:sz w:val="24"/>
                <w:lang w:eastAsia="zh-CN"/>
              </w:rPr>
            </w:pPr>
            <w:r>
              <w:rPr>
                <w:rFonts w:hint="eastAsia"/>
                <w:color w:val="000000"/>
                <w:kern w:val="0"/>
                <w:sz w:val="24"/>
                <w:lang w:val="en-US" w:eastAsia="zh-CN"/>
              </w:rPr>
              <w:t>7</w:t>
            </w:r>
          </w:p>
        </w:tc>
        <w:tc>
          <w:tcPr>
            <w:tcW w:w="9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1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勤杂工</w:t>
            </w:r>
          </w:p>
        </w:tc>
        <w:tc>
          <w:tcPr>
            <w:tcW w:w="8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rPr>
              <w:t>负责院本部报纸发放；院本部会议室的会务、保洁工作；院领导办公室的卫生保洁；完成院办领导的工作安排等。</w:t>
            </w:r>
          </w:p>
        </w:tc>
        <w:tc>
          <w:tcPr>
            <w:tcW w:w="1380"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hint="default" w:ascii="宋体" w:hAnsi="宋体" w:eastAsia="宋体" w:cs="宋体"/>
                <w:kern w:val="0"/>
                <w:sz w:val="22"/>
                <w:szCs w:val="22"/>
                <w:lang w:val="en-US" w:eastAsia="zh-CN"/>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900" w:hRule="atLeast"/>
        </w:trPr>
        <w:tc>
          <w:tcPr>
            <w:tcW w:w="49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color w:val="000000"/>
                <w:kern w:val="0"/>
                <w:sz w:val="24"/>
              </w:rPr>
            </w:pPr>
          </w:p>
        </w:tc>
        <w:tc>
          <w:tcPr>
            <w:tcW w:w="9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协助做好学校食堂管理及其他后勤管理服务工作；完成总务处领导的工作安排等。</w:t>
            </w:r>
          </w:p>
        </w:tc>
        <w:tc>
          <w:tcPr>
            <w:tcW w:w="1380"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hint="eastAsia" w:ascii="宋体" w:hAnsi="宋体" w:cs="宋体"/>
                <w:kern w:val="0"/>
                <w:sz w:val="22"/>
                <w:szCs w:val="22"/>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182"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eastAsia="宋体"/>
                <w:color w:val="000000"/>
                <w:kern w:val="0"/>
                <w:sz w:val="24"/>
                <w:lang w:eastAsia="zh-CN"/>
              </w:rPr>
            </w:pPr>
            <w:r>
              <w:rPr>
                <w:rFonts w:hint="eastAsia"/>
                <w:color w:val="000000"/>
                <w:kern w:val="0"/>
                <w:sz w:val="24"/>
                <w:lang w:val="en-US" w:eastAsia="zh-CN"/>
              </w:rPr>
              <w:t>8</w:t>
            </w:r>
          </w:p>
        </w:tc>
        <w:tc>
          <w:tcPr>
            <w:tcW w:w="9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印刷工</w:t>
            </w:r>
          </w:p>
        </w:tc>
        <w:tc>
          <w:tcPr>
            <w:tcW w:w="8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印刷资料、文件、试卷、作业；院本部有需要的复印资料，学校自行编制的教材印刷。考试及补考试卷印刷及装订。完成总务处领导安排的工作等。</w:t>
            </w:r>
          </w:p>
        </w:tc>
        <w:tc>
          <w:tcPr>
            <w:tcW w:w="1380"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hint="default" w:ascii="宋体" w:hAnsi="宋体" w:eastAsia="宋体" w:cs="宋体"/>
                <w:color w:val="000000"/>
                <w:kern w:val="0"/>
                <w:sz w:val="22"/>
                <w:szCs w:val="22"/>
                <w:lang w:val="en-US" w:eastAsia="zh-CN"/>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1080" w:hRule="atLeast"/>
        </w:trPr>
        <w:tc>
          <w:tcPr>
            <w:tcW w:w="496" w:type="dxa"/>
            <w:vMerge w:val="restart"/>
            <w:tcBorders>
              <w:top w:val="nil"/>
              <w:left w:val="single" w:color="auto" w:sz="4" w:space="0"/>
              <w:right w:val="single" w:color="auto" w:sz="4" w:space="0"/>
            </w:tcBorders>
            <w:shd w:val="clear" w:color="auto" w:fill="auto"/>
            <w:noWrap/>
            <w:vAlign w:val="center"/>
          </w:tcPr>
          <w:p>
            <w:pPr>
              <w:widowControl/>
              <w:jc w:val="center"/>
              <w:rPr>
                <w:rFonts w:hint="eastAsia" w:eastAsia="宋体"/>
                <w:color w:val="000000"/>
                <w:kern w:val="0"/>
                <w:sz w:val="24"/>
                <w:lang w:eastAsia="zh-CN"/>
              </w:rPr>
            </w:pPr>
            <w:r>
              <w:rPr>
                <w:rFonts w:hint="eastAsia"/>
                <w:color w:val="000000"/>
                <w:kern w:val="0"/>
                <w:sz w:val="24"/>
                <w:lang w:val="en-US" w:eastAsia="zh-CN"/>
              </w:rPr>
              <w:t>9</w:t>
            </w:r>
          </w:p>
        </w:tc>
        <w:tc>
          <w:tcPr>
            <w:tcW w:w="9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1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司机</w:t>
            </w:r>
          </w:p>
        </w:tc>
        <w:tc>
          <w:tcPr>
            <w:tcW w:w="8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完成上班期间的学校的派车任务要求</w:t>
            </w:r>
            <w:r>
              <w:rPr>
                <w:rFonts w:hint="eastAsia" w:ascii="宋体" w:hAnsi="宋体" w:cs="宋体"/>
                <w:kern w:val="0"/>
                <w:sz w:val="22"/>
                <w:szCs w:val="22"/>
                <w:lang w:eastAsia="zh-CN"/>
              </w:rPr>
              <w:t>；</w:t>
            </w:r>
            <w:r>
              <w:rPr>
                <w:rFonts w:hint="eastAsia" w:ascii="宋体" w:hAnsi="宋体" w:cs="宋体"/>
                <w:kern w:val="0"/>
                <w:sz w:val="22"/>
                <w:szCs w:val="22"/>
              </w:rPr>
              <w:t>按照指定路线，安全、准时接送需接送教职工。完成总务处领导安排的其他学校用车工作。</w:t>
            </w:r>
          </w:p>
        </w:tc>
        <w:tc>
          <w:tcPr>
            <w:tcW w:w="1380"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hint="default" w:ascii="宋体" w:hAnsi="宋体" w:eastAsia="宋体" w:cs="宋体"/>
                <w:kern w:val="0"/>
                <w:sz w:val="22"/>
                <w:szCs w:val="22"/>
                <w:lang w:val="en-US" w:eastAsia="zh-CN"/>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519" w:hRule="atLeast"/>
        </w:trPr>
        <w:tc>
          <w:tcPr>
            <w:tcW w:w="49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color w:val="000000"/>
                <w:kern w:val="0"/>
                <w:sz w:val="24"/>
              </w:rPr>
            </w:pPr>
          </w:p>
        </w:tc>
        <w:tc>
          <w:tcPr>
            <w:tcW w:w="9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完成学校的派车任务要求，按照指定路线，安全、准时接送需接送人员；周六、日和国家法定节假日的日间应急出车；负责办公室卫生工作，接送领导；完成学院办公室领导安排的工作等。</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2"/>
                <w:szCs w:val="22"/>
                <w:lang w:val="en-US" w:eastAsia="zh-CN"/>
              </w:rPr>
            </w:pP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59" w:hRule="atLeast"/>
        </w:trPr>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color w:val="000000"/>
                <w:kern w:val="0"/>
                <w:sz w:val="24"/>
                <w:lang w:val="en-US" w:eastAsia="zh-CN"/>
              </w:rPr>
            </w:pPr>
            <w:r>
              <w:rPr>
                <w:rFonts w:hint="eastAsia"/>
                <w:color w:val="000000"/>
                <w:kern w:val="0"/>
                <w:sz w:val="24"/>
                <w:lang w:val="en-US" w:eastAsia="zh-CN"/>
              </w:rPr>
              <w:t>10</w:t>
            </w:r>
          </w:p>
        </w:tc>
        <w:tc>
          <w:tcPr>
            <w:tcW w:w="6630" w:type="dxa"/>
            <w:gridSpan w:val="4"/>
            <w:tcBorders>
              <w:top w:val="single" w:color="auto" w:sz="4" w:space="0"/>
              <w:left w:val="single" w:color="auto" w:sz="4" w:space="0"/>
              <w:bottom w:val="single" w:color="auto" w:sz="4" w:space="0"/>
              <w:right w:val="single" w:color="auto" w:sz="4" w:space="0"/>
            </w:tcBorders>
            <w:vAlign w:val="center"/>
          </w:tcPr>
          <w:p>
            <w:pPr>
              <w:widowControl/>
              <w:ind w:firstLine="2160" w:firstLineChars="900"/>
              <w:jc w:val="left"/>
              <w:rPr>
                <w:rFonts w:hint="eastAsia" w:ascii="宋体" w:hAnsi="宋体" w:cs="宋体"/>
                <w:kern w:val="0"/>
                <w:sz w:val="22"/>
                <w:szCs w:val="22"/>
              </w:rPr>
            </w:pPr>
            <w:r>
              <w:rPr>
                <w:rFonts w:hint="eastAsia" w:ascii="宋体" w:hAnsi="宋体" w:cs="宋体"/>
                <w:color w:val="000000"/>
                <w:kern w:val="0"/>
                <w:sz w:val="24"/>
                <w:lang w:eastAsia="zh-CN"/>
              </w:rPr>
              <w:t>合计（元/月）</w:t>
            </w:r>
          </w:p>
        </w:tc>
        <w:tc>
          <w:tcPr>
            <w:tcW w:w="2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r>
    </w:tbl>
    <w:p/>
    <w:p>
      <w:pPr>
        <w:pStyle w:val="2"/>
        <w:rPr>
          <w:rFonts w:hint="eastAsia"/>
        </w:rPr>
      </w:pPr>
      <w:r>
        <w:rPr>
          <w:rFonts w:hint="eastAsia"/>
        </w:rPr>
        <w:t>报价单位（盖章）：</w:t>
      </w:r>
    </w:p>
    <w:p>
      <w:pPr>
        <w:pStyle w:val="2"/>
        <w:rPr>
          <w:rFonts w:hint="default" w:eastAsia="宋体"/>
          <w:lang w:val="en-US" w:eastAsia="zh-CN"/>
        </w:rPr>
      </w:pPr>
      <w:r>
        <w:rPr>
          <w:rFonts w:hint="eastAsia"/>
        </w:rPr>
        <w:t>联系人：</w:t>
      </w:r>
      <w:r>
        <w:rPr>
          <w:rFonts w:hint="eastAsia"/>
          <w:lang w:val="en-US" w:eastAsia="zh-CN"/>
        </w:rPr>
        <w:t xml:space="preserve">                                 联系方式：</w:t>
      </w:r>
      <w:bookmarkStart w:id="0" w:name="_GoBack"/>
      <w:bookmarkEnd w:id="0"/>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F70EA"/>
    <w:rsid w:val="421C4C16"/>
    <w:rsid w:val="5D127BD2"/>
    <w:rsid w:val="5D40387C"/>
    <w:rsid w:val="66B15177"/>
    <w:rsid w:val="76352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99"/>
    <w:pPr>
      <w:widowControl w:val="0"/>
      <w:spacing w:before="100" w:beforeAutospacing="1"/>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2021-12-03T06:54:00Z</dcterms:created>
  <dc:creator>Administrator.PC-20191122YNAY</dc:creator>
  <cp:lastModifiedBy>Administrator</cp:lastModifiedBy>
  <dcterms:modified xsi:type="dcterms:W3CDTF">2021-12-07T03:26:00Z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80F9848CA81242718C83DADFE32524A7</vt:lpwstr>
  </property>
</Properties>
</file>